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240" w:after="0"/>
        <w:jc w:val="center"/>
        <w:rPr>
          <w:rFonts w:ascii="Times New Roman" w:hAnsi="Times New Roman"/>
          <w:b/>
          <w:b/>
          <w:sz w:val="28"/>
          <w:szCs w:val="28"/>
        </w:rPr>
      </w:pPr>
      <w:r>
        <w:rPr>
          <w:rFonts w:ascii="Times New Roman" w:hAnsi="Times New Roman"/>
          <w:b/>
          <w:sz w:val="28"/>
          <w:szCs w:val="28"/>
        </w:rPr>
        <w:t>МОКРЕЦОВСКАЯ СЕЛЬСКАЯ ДУМА КИРОВО-ЧЕПЕЦКОГО РАЙОНА КИРОВСКОЙ ОБЛАСТИ</w:t>
      </w:r>
    </w:p>
    <w:p>
      <w:pPr>
        <w:pStyle w:val="Normal"/>
        <w:spacing w:lineRule="auto" w:line="240" w:before="240" w:after="0"/>
        <w:jc w:val="center"/>
        <w:rPr>
          <w:rFonts w:ascii="Times New Roman" w:hAnsi="Times New Roman"/>
          <w:b/>
          <w:b/>
          <w:sz w:val="28"/>
          <w:szCs w:val="28"/>
        </w:rPr>
      </w:pPr>
      <w:r>
        <w:rPr>
          <w:rFonts w:ascii="Times New Roman" w:hAnsi="Times New Roman"/>
          <w:b/>
          <w:sz w:val="28"/>
          <w:szCs w:val="28"/>
        </w:rPr>
        <w:t>ПЯТОГО СОЗЫВА</w:t>
      </w:r>
    </w:p>
    <w:p>
      <w:pPr>
        <w:pStyle w:val="Normal"/>
        <w:jc w:val="center"/>
        <w:rPr>
          <w:rFonts w:ascii="Times New Roman" w:hAnsi="Times New Roman"/>
          <w:b/>
          <w:b/>
          <w:sz w:val="32"/>
          <w:szCs w:val="32"/>
        </w:rPr>
      </w:pPr>
      <w:r>
        <w:rPr>
          <w:rFonts w:ascii="Times New Roman" w:hAnsi="Times New Roman"/>
          <w:b/>
          <w:sz w:val="32"/>
          <w:szCs w:val="32"/>
        </w:rPr>
        <w:t xml:space="preserve">РЕШЕНИЕ </w:t>
      </w:r>
    </w:p>
    <w:p>
      <w:pPr>
        <w:pStyle w:val="Normal"/>
        <w:jc w:val="center"/>
        <w:rPr>
          <w:rFonts w:ascii="Times New Roman" w:hAnsi="Times New Roman"/>
          <w:b/>
          <w:b/>
          <w:sz w:val="28"/>
          <w:szCs w:val="28"/>
        </w:rPr>
      </w:pPr>
      <w:r>
        <w:rPr>
          <w:rFonts w:ascii="Times New Roman" w:hAnsi="Times New Roman"/>
          <w:b/>
          <w:sz w:val="28"/>
          <w:szCs w:val="28"/>
          <w:u w:val="single"/>
        </w:rPr>
        <w:t>От 20.04.2023</w:t>
      </w:r>
      <w:r>
        <w:rPr>
          <w:rFonts w:ascii="Times New Roman" w:hAnsi="Times New Roman"/>
          <w:b/>
          <w:sz w:val="28"/>
          <w:szCs w:val="28"/>
        </w:rPr>
        <w:t xml:space="preserve">                                                                                      </w:t>
      </w:r>
      <w:r>
        <w:rPr>
          <w:rFonts w:ascii="Times New Roman" w:hAnsi="Times New Roman"/>
          <w:b/>
          <w:sz w:val="28"/>
          <w:szCs w:val="28"/>
          <w:u w:val="single"/>
        </w:rPr>
        <w:t>№ 7/30</w:t>
      </w:r>
    </w:p>
    <w:p>
      <w:pPr>
        <w:pStyle w:val="Normal"/>
        <w:jc w:val="center"/>
        <w:rPr>
          <w:rFonts w:ascii="Times New Roman" w:hAnsi="Times New Roman"/>
          <w:b/>
          <w:b/>
          <w:sz w:val="28"/>
          <w:szCs w:val="28"/>
        </w:rPr>
      </w:pPr>
      <w:r>
        <w:rPr>
          <w:rFonts w:ascii="Times New Roman" w:hAnsi="Times New Roman"/>
          <w:b/>
          <w:sz w:val="28"/>
          <w:szCs w:val="28"/>
        </w:rPr>
        <w:t>с. Каринка</w:t>
      </w:r>
    </w:p>
    <w:p>
      <w:pPr>
        <w:pStyle w:val="Normal"/>
        <w:spacing w:lineRule="atLeast" w:line="0" w:before="480" w:after="480"/>
        <w:ind w:left="567" w:right="851" w:hanging="0"/>
        <w:jc w:val="center"/>
        <w:rPr>
          <w:rFonts w:ascii="Times New Roman" w:hAnsi="Times New Roman"/>
          <w:b/>
          <w:b/>
          <w:bCs/>
          <w:sz w:val="28"/>
          <w:szCs w:val="28"/>
        </w:rPr>
      </w:pPr>
      <w:r>
        <w:rPr>
          <w:rFonts w:ascii="Times New Roman" w:hAnsi="Times New Roman"/>
          <w:b/>
          <w:bCs/>
          <w:sz w:val="28"/>
          <w:szCs w:val="28"/>
        </w:rPr>
        <w:t xml:space="preserve">Об утверждении Положения « О порядке премирования главы муниципального образования Мокрецовское сельское поселение Кирово-Чепецкого района Кировской области» </w:t>
      </w:r>
    </w:p>
    <w:p>
      <w:pPr>
        <w:pStyle w:val="Normal"/>
        <w:spacing w:lineRule="auto" w:line="360"/>
        <w:ind w:firstLine="709"/>
        <w:jc w:val="both"/>
        <w:rPr>
          <w:rFonts w:ascii="Times New Roman" w:hAnsi="Times New Roman"/>
          <w:sz w:val="28"/>
          <w:szCs w:val="28"/>
        </w:rPr>
      </w:pPr>
      <w:r>
        <w:rPr>
          <w:rFonts w:ascii="Times New Roman" w:hAnsi="Times New Roman"/>
          <w:sz w:val="28"/>
          <w:szCs w:val="28"/>
          <w:lang w:eastAsia="ru-RU"/>
        </w:rPr>
        <w:t xml:space="preserve">В соответствии с </w:t>
      </w:r>
      <w:hyperlink r:id="rId2">
        <w:r>
          <w:rPr>
            <w:rFonts w:ascii="Times New Roman" w:hAnsi="Times New Roman"/>
            <w:sz w:val="28"/>
            <w:szCs w:val="28"/>
            <w:lang w:eastAsia="ru-RU"/>
          </w:rPr>
          <w:t>Законом</w:t>
        </w:r>
      </w:hyperlink>
      <w:r>
        <w:rPr>
          <w:rFonts w:ascii="Times New Roman" w:hAnsi="Times New Roman"/>
          <w:sz w:val="28"/>
          <w:szCs w:val="28"/>
          <w:lang w:eastAsia="ru-RU"/>
        </w:rPr>
        <w:t xml:space="preserve">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3">
        <w:r>
          <w:rPr>
            <w:rFonts w:ascii="Times New Roman" w:hAnsi="Times New Roman"/>
            <w:sz w:val="28"/>
            <w:szCs w:val="28"/>
            <w:lang w:eastAsia="ru-RU"/>
          </w:rPr>
          <w:t>постановлением</w:t>
        </w:r>
      </w:hyperlink>
      <w:r>
        <w:rPr>
          <w:rFonts w:ascii="Times New Roman" w:hAnsi="Times New Roman"/>
          <w:sz w:val="28"/>
          <w:szCs w:val="28"/>
          <w:lang w:eastAsia="ru-RU"/>
        </w:rPr>
        <w:t xml:space="preserve">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r>
        <w:rPr>
          <w:rFonts w:ascii="Times New Roman" w:hAnsi="Times New Roman"/>
          <w:sz w:val="28"/>
          <w:szCs w:val="28"/>
        </w:rPr>
        <w:t>Мокрецовская сельская  Дума РЕШИЛА:</w:t>
      </w:r>
    </w:p>
    <w:p>
      <w:pPr>
        <w:pStyle w:val="Normal"/>
        <w:spacing w:lineRule="auto" w:line="360"/>
        <w:ind w:firstLine="709"/>
        <w:jc w:val="both"/>
        <w:rPr>
          <w:rFonts w:ascii="Times New Roman" w:hAnsi="Times New Roman"/>
          <w:sz w:val="28"/>
          <w:szCs w:val="28"/>
        </w:rPr>
      </w:pPr>
      <w:r>
        <w:rPr>
          <w:rFonts w:ascii="Times New Roman" w:hAnsi="Times New Roman"/>
          <w:sz w:val="28"/>
          <w:szCs w:val="28"/>
        </w:rPr>
        <w:t xml:space="preserve">1. Утвердить Положение «О порядке премирования главы муниципального </w:t>
      </w:r>
      <w:r>
        <w:rPr>
          <w:rFonts w:ascii="Times New Roman" w:hAnsi="Times New Roman"/>
          <w:bCs/>
          <w:sz w:val="28"/>
          <w:szCs w:val="28"/>
        </w:rPr>
        <w:t>образования Мокрецовское сельское поселение Кирово-Чепецкого района Кировской области</w:t>
      </w:r>
      <w:r>
        <w:rPr>
          <w:rFonts w:ascii="Times New Roman" w:hAnsi="Times New Roman"/>
          <w:sz w:val="28"/>
          <w:szCs w:val="28"/>
        </w:rPr>
        <w:t>» согласно приложению.</w:t>
      </w:r>
      <w:r>
        <w:rPr>
          <w:rFonts w:ascii="Times New Roman" w:hAnsi="Times New Roman"/>
          <w:bCs/>
          <w:sz w:val="28"/>
          <w:szCs w:val="28"/>
        </w:rPr>
        <w:t xml:space="preserve"> </w:t>
      </w:r>
    </w:p>
    <w:p>
      <w:pPr>
        <w:pStyle w:val="Normal"/>
        <w:spacing w:lineRule="auto" w:line="360"/>
        <w:ind w:firstLine="709"/>
        <w:jc w:val="both"/>
        <w:rPr>
          <w:rFonts w:ascii="Times New Roman" w:hAnsi="Times New Roman"/>
          <w:sz w:val="28"/>
          <w:szCs w:val="28"/>
          <w:lang w:eastAsia="ru-RU"/>
        </w:rPr>
      </w:pPr>
      <w:r>
        <w:rPr>
          <w:rFonts w:ascii="Times New Roman" w:hAnsi="Times New Roman"/>
          <w:sz w:val="28"/>
          <w:szCs w:val="28"/>
          <w:lang w:eastAsia="ru-RU"/>
        </w:rPr>
        <w:t>2.  Признать утратившими силу решения Мокрецовской сельской  Думы:</w:t>
      </w:r>
    </w:p>
    <w:p>
      <w:pPr>
        <w:pStyle w:val="Normal"/>
        <w:spacing w:lineRule="auto" w:line="360"/>
        <w:ind w:firstLine="709"/>
        <w:jc w:val="both"/>
        <w:rPr>
          <w:rFonts w:ascii="Times New Roman" w:hAnsi="Times New Roman"/>
          <w:sz w:val="28"/>
          <w:szCs w:val="28"/>
          <w:lang w:eastAsia="ru-RU"/>
        </w:rPr>
      </w:pPr>
      <w:r>
        <w:rPr>
          <w:rFonts w:ascii="Times New Roman" w:hAnsi="Times New Roman"/>
          <w:sz w:val="28"/>
          <w:szCs w:val="28"/>
          <w:lang w:eastAsia="ru-RU"/>
        </w:rPr>
        <w:t>2.1. От 23.12.2020 № 37/188 «Об утверждении Положения  о порядке премирования главы муниципального образования Мокрецовское сельское поселение Кирово-Чепецкого района Кировской области».</w:t>
      </w:r>
    </w:p>
    <w:p>
      <w:pPr>
        <w:pStyle w:val="Normal"/>
        <w:spacing w:lineRule="auto" w:line="360" w:before="0" w:after="720"/>
        <w:ind w:firstLine="709"/>
        <w:jc w:val="both"/>
        <w:rPr>
          <w:rFonts w:ascii="Times New Roman" w:hAnsi="Times New Roman"/>
          <w:sz w:val="28"/>
          <w:szCs w:val="28"/>
        </w:rPr>
      </w:pPr>
      <w:r>
        <w:rPr>
          <w:rFonts w:ascii="Times New Roman" w:hAnsi="Times New Roman"/>
          <w:sz w:val="28"/>
          <w:szCs w:val="28"/>
          <w:lang w:eastAsia="ru-RU"/>
        </w:rPr>
        <w:t xml:space="preserve">3. Настоящее решение вступает в силу после его официального </w:t>
      </w:r>
      <w:r>
        <w:rPr>
          <w:rFonts w:ascii="Times New Roman" w:hAnsi="Times New Roman"/>
          <w:sz w:val="28"/>
          <w:szCs w:val="28"/>
        </w:rPr>
        <w:t>опубликования в «Информационном листке Мокрецовской сельской Думы» и на официальном сайте.</w:t>
      </w:r>
    </w:p>
    <w:tbl>
      <w:tblPr>
        <w:tblW w:w="9642" w:type="dxa"/>
        <w:jc w:val="left"/>
        <w:tblInd w:w="-72" w:type="dxa"/>
        <w:tblLayout w:type="fixed"/>
        <w:tblCellMar>
          <w:top w:w="0" w:type="dxa"/>
          <w:left w:w="70" w:type="dxa"/>
          <w:bottom w:w="0" w:type="dxa"/>
          <w:right w:w="70" w:type="dxa"/>
        </w:tblCellMar>
        <w:tblLook w:val="04a0"/>
      </w:tblPr>
      <w:tblGrid>
        <w:gridCol w:w="4678"/>
        <w:gridCol w:w="2554"/>
        <w:gridCol w:w="2410"/>
      </w:tblGrid>
      <w:tr>
        <w:trPr/>
        <w:tc>
          <w:tcPr>
            <w:tcW w:w="4678" w:type="dxa"/>
            <w:tcBorders/>
          </w:tcPr>
          <w:p>
            <w:pPr>
              <w:pStyle w:val="Style26"/>
              <w:widowControl w:val="false"/>
              <w:rPr>
                <w:sz w:val="28"/>
                <w:szCs w:val="28"/>
              </w:rPr>
            </w:pPr>
            <w:r>
              <w:rPr>
                <w:sz w:val="28"/>
                <w:szCs w:val="28"/>
              </w:rPr>
              <w:t>Председатель Мокрецовской сельской Думы</w:t>
            </w:r>
          </w:p>
        </w:tc>
        <w:tc>
          <w:tcPr>
            <w:tcW w:w="2554" w:type="dxa"/>
            <w:tcBorders/>
          </w:tcPr>
          <w:p>
            <w:pPr>
              <w:pStyle w:val="Style26"/>
              <w:widowControl w:val="false"/>
              <w:spacing w:before="0" w:after="360"/>
              <w:jc w:val="right"/>
              <w:rPr>
                <w:sz w:val="28"/>
                <w:szCs w:val="28"/>
              </w:rPr>
            </w:pPr>
            <w:r>
              <w:rPr>
                <w:sz w:val="28"/>
                <w:szCs w:val="28"/>
              </w:rPr>
            </w:r>
          </w:p>
        </w:tc>
        <w:tc>
          <w:tcPr>
            <w:tcW w:w="2410" w:type="dxa"/>
            <w:tcBorders/>
            <w:vAlign w:val="bottom"/>
          </w:tcPr>
          <w:p>
            <w:pPr>
              <w:pStyle w:val="Style26"/>
              <w:widowControl w:val="false"/>
              <w:spacing w:before="0" w:after="360"/>
              <w:jc w:val="right"/>
              <w:rPr>
                <w:sz w:val="28"/>
                <w:szCs w:val="28"/>
              </w:rPr>
            </w:pPr>
            <w:r>
              <w:rPr>
                <w:sz w:val="28"/>
                <w:szCs w:val="28"/>
              </w:rPr>
              <w:t>Т.С. Березина</w:t>
            </w:r>
          </w:p>
        </w:tc>
      </w:tr>
      <w:tr>
        <w:trPr/>
        <w:tc>
          <w:tcPr>
            <w:tcW w:w="4678" w:type="dxa"/>
            <w:tcBorders>
              <w:bottom w:val="single" w:sz="4" w:space="0" w:color="000000"/>
            </w:tcBorders>
          </w:tcPr>
          <w:p>
            <w:pPr>
              <w:pStyle w:val="Style26"/>
              <w:widowControl w:val="false"/>
              <w:spacing w:before="360" w:after="0"/>
              <w:rPr>
                <w:sz w:val="28"/>
                <w:szCs w:val="28"/>
              </w:rPr>
            </w:pPr>
            <w:r>
              <w:rPr>
                <w:sz w:val="28"/>
                <w:szCs w:val="28"/>
              </w:rPr>
              <w:t>Глава Мокрецовского сельского поселения</w:t>
            </w:r>
          </w:p>
        </w:tc>
        <w:tc>
          <w:tcPr>
            <w:tcW w:w="2554" w:type="dxa"/>
            <w:tcBorders>
              <w:bottom w:val="single" w:sz="4" w:space="0" w:color="000000"/>
            </w:tcBorders>
          </w:tcPr>
          <w:p>
            <w:pPr>
              <w:pStyle w:val="Style26"/>
              <w:widowControl w:val="false"/>
              <w:ind w:left="-431" w:right="-68" w:hanging="0"/>
              <w:jc w:val="right"/>
              <w:rPr>
                <w:sz w:val="28"/>
                <w:szCs w:val="28"/>
              </w:rPr>
            </w:pPr>
            <w:r>
              <w:rPr>
                <w:sz w:val="28"/>
                <w:szCs w:val="28"/>
              </w:rPr>
            </w:r>
          </w:p>
        </w:tc>
        <w:tc>
          <w:tcPr>
            <w:tcW w:w="2410" w:type="dxa"/>
            <w:tcBorders>
              <w:bottom w:val="single" w:sz="4" w:space="0" w:color="000000"/>
            </w:tcBorders>
            <w:vAlign w:val="bottom"/>
          </w:tcPr>
          <w:p>
            <w:pPr>
              <w:pStyle w:val="Style26"/>
              <w:widowControl w:val="false"/>
              <w:ind w:left="-431" w:right="-68" w:hanging="0"/>
              <w:jc w:val="right"/>
              <w:rPr>
                <w:sz w:val="28"/>
                <w:szCs w:val="28"/>
              </w:rPr>
            </w:pPr>
            <w:r>
              <w:rPr/>
            </w:r>
          </w:p>
          <w:p>
            <w:pPr>
              <w:pStyle w:val="Style26"/>
              <w:widowControl w:val="false"/>
              <w:ind w:left="-431" w:right="-68" w:hanging="0"/>
              <w:jc w:val="right"/>
              <w:rPr>
                <w:sz w:val="28"/>
                <w:szCs w:val="28"/>
              </w:rPr>
            </w:pPr>
            <w:r>
              <w:rPr>
                <w:sz w:val="28"/>
                <w:szCs w:val="28"/>
              </w:rPr>
            </w:r>
          </w:p>
          <w:p>
            <w:pPr>
              <w:pStyle w:val="Style26"/>
              <w:widowControl w:val="false"/>
              <w:spacing w:before="0" w:after="360"/>
              <w:jc w:val="right"/>
              <w:rPr>
                <w:sz w:val="28"/>
                <w:szCs w:val="28"/>
              </w:rPr>
            </w:pPr>
            <w:r>
              <w:rPr>
                <w:sz w:val="28"/>
                <w:szCs w:val="28"/>
              </w:rPr>
              <w:t>Е.А. Лыскова</w:t>
            </w:r>
          </w:p>
        </w:tc>
      </w:tr>
      <w:tr>
        <w:trPr/>
        <w:tc>
          <w:tcPr>
            <w:tcW w:w="4678" w:type="dxa"/>
            <w:tcBorders>
              <w:top w:val="single" w:sz="4" w:space="0" w:color="000000"/>
            </w:tcBorders>
            <w:shd w:color="auto" w:fill="auto" w:val="clear"/>
          </w:tcPr>
          <w:p>
            <w:pPr>
              <w:pStyle w:val="Style24"/>
              <w:widowControl w:val="false"/>
              <w:spacing w:before="360" w:after="480"/>
              <w:rPr>
                <w:sz w:val="28"/>
                <w:szCs w:val="28"/>
              </w:rPr>
            </w:pPr>
            <w:r>
              <w:rPr>
                <w:sz w:val="28"/>
                <w:szCs w:val="28"/>
              </w:rPr>
              <w:t>ПОДГОТОВЛЕНО</w:t>
            </w:r>
          </w:p>
        </w:tc>
        <w:tc>
          <w:tcPr>
            <w:tcW w:w="2554" w:type="dxa"/>
            <w:tcBorders>
              <w:top w:val="single" w:sz="4" w:space="0" w:color="000000"/>
            </w:tcBorders>
          </w:tcPr>
          <w:p>
            <w:pPr>
              <w:pStyle w:val="Style24"/>
              <w:widowControl w:val="false"/>
              <w:snapToGrid w:val="false"/>
              <w:rPr>
                <w:sz w:val="28"/>
                <w:szCs w:val="28"/>
              </w:rPr>
            </w:pPr>
            <w:r>
              <w:rPr>
                <w:sz w:val="28"/>
                <w:szCs w:val="28"/>
              </w:rPr>
            </w:r>
          </w:p>
        </w:tc>
        <w:tc>
          <w:tcPr>
            <w:tcW w:w="2410" w:type="dxa"/>
            <w:tcBorders>
              <w:top w:val="single" w:sz="4" w:space="0" w:color="000000"/>
            </w:tcBorders>
            <w:shd w:color="auto" w:fill="auto" w:val="clear"/>
          </w:tcPr>
          <w:p>
            <w:pPr>
              <w:pStyle w:val="Style24"/>
              <w:widowControl w:val="false"/>
              <w:snapToGrid w:val="false"/>
              <w:rPr>
                <w:sz w:val="28"/>
                <w:szCs w:val="28"/>
              </w:rPr>
            </w:pPr>
            <w:r>
              <w:rPr>
                <w:sz w:val="28"/>
                <w:szCs w:val="28"/>
              </w:rPr>
            </w:r>
          </w:p>
        </w:tc>
      </w:tr>
      <w:tr>
        <w:trPr/>
        <w:tc>
          <w:tcPr>
            <w:tcW w:w="4678" w:type="dxa"/>
            <w:tcBorders/>
            <w:shd w:color="auto" w:fill="auto" w:val="clear"/>
          </w:tcPr>
          <w:p>
            <w:pPr>
              <w:pStyle w:val="Style24"/>
              <w:widowControl w:val="false"/>
              <w:snapToGrid w:val="false"/>
              <w:rPr>
                <w:sz w:val="28"/>
                <w:szCs w:val="28"/>
              </w:rPr>
            </w:pPr>
            <w:r>
              <w:rPr>
                <w:sz w:val="28"/>
                <w:szCs w:val="28"/>
              </w:rPr>
              <w:t>Заместитель главы администрации Мокрецовского сельского поселения</w:t>
            </w:r>
          </w:p>
        </w:tc>
        <w:tc>
          <w:tcPr>
            <w:tcW w:w="2554" w:type="dxa"/>
            <w:tcBorders/>
          </w:tcPr>
          <w:p>
            <w:pPr>
              <w:pStyle w:val="Style24"/>
              <w:widowControl w:val="false"/>
              <w:snapToGrid w:val="false"/>
              <w:rPr>
                <w:sz w:val="28"/>
                <w:szCs w:val="28"/>
              </w:rPr>
            </w:pPr>
            <w:r>
              <w:rPr>
                <w:sz w:val="28"/>
                <w:szCs w:val="28"/>
              </w:rPr>
            </w:r>
          </w:p>
        </w:tc>
        <w:tc>
          <w:tcPr>
            <w:tcW w:w="2410" w:type="dxa"/>
            <w:tcBorders/>
            <w:shd w:color="auto" w:fill="auto" w:val="clear"/>
            <w:vAlign w:val="bottom"/>
          </w:tcPr>
          <w:p>
            <w:pPr>
              <w:pStyle w:val="Style24"/>
              <w:widowControl w:val="false"/>
              <w:snapToGrid w:val="false"/>
              <w:rPr>
                <w:sz w:val="28"/>
                <w:szCs w:val="28"/>
              </w:rPr>
            </w:pPr>
            <w:r>
              <w:rPr>
                <w:sz w:val="28"/>
                <w:szCs w:val="28"/>
              </w:rPr>
              <w:t xml:space="preserve">    </w:t>
            </w:r>
            <w:r>
              <w:rPr>
                <w:sz w:val="28"/>
                <w:szCs w:val="28"/>
              </w:rPr>
              <w:t>Ю.В. Сунгурова</w:t>
            </w:r>
          </w:p>
        </w:tc>
      </w:tr>
      <w:tr>
        <w:trPr/>
        <w:tc>
          <w:tcPr>
            <w:tcW w:w="4678" w:type="dxa"/>
            <w:tcBorders/>
            <w:shd w:color="auto" w:fill="auto" w:val="clear"/>
          </w:tcPr>
          <w:p>
            <w:pPr>
              <w:pStyle w:val="Style24"/>
              <w:widowControl w:val="false"/>
              <w:snapToGrid w:val="false"/>
              <w:spacing w:before="480" w:after="0"/>
              <w:rPr>
                <w:sz w:val="28"/>
                <w:szCs w:val="28"/>
              </w:rPr>
            </w:pPr>
            <w:r>
              <w:rPr>
                <w:sz w:val="28"/>
                <w:szCs w:val="28"/>
              </w:rPr>
              <w:t>СОГЛАСОВАНО</w:t>
            </w:r>
          </w:p>
        </w:tc>
        <w:tc>
          <w:tcPr>
            <w:tcW w:w="2554" w:type="dxa"/>
            <w:tcBorders/>
          </w:tcPr>
          <w:p>
            <w:pPr>
              <w:pStyle w:val="Style24"/>
              <w:widowControl w:val="false"/>
              <w:snapToGrid w:val="false"/>
              <w:rPr>
                <w:sz w:val="28"/>
                <w:szCs w:val="28"/>
              </w:rPr>
            </w:pPr>
            <w:r>
              <w:rPr>
                <w:sz w:val="28"/>
                <w:szCs w:val="28"/>
              </w:rPr>
            </w:r>
          </w:p>
        </w:tc>
        <w:tc>
          <w:tcPr>
            <w:tcW w:w="2410" w:type="dxa"/>
            <w:tcBorders/>
            <w:shd w:color="auto" w:fill="auto" w:val="clear"/>
            <w:vAlign w:val="bottom"/>
          </w:tcPr>
          <w:p>
            <w:pPr>
              <w:pStyle w:val="Style24"/>
              <w:widowControl w:val="false"/>
              <w:snapToGrid w:val="false"/>
              <w:rPr>
                <w:sz w:val="28"/>
                <w:szCs w:val="28"/>
              </w:rPr>
            </w:pPr>
            <w:r>
              <w:rPr>
                <w:sz w:val="28"/>
                <w:szCs w:val="28"/>
              </w:rPr>
            </w:r>
          </w:p>
        </w:tc>
      </w:tr>
      <w:tr>
        <w:trPr/>
        <w:tc>
          <w:tcPr>
            <w:tcW w:w="4678" w:type="dxa"/>
            <w:tcBorders/>
            <w:shd w:color="auto" w:fill="auto" w:val="clear"/>
          </w:tcPr>
          <w:p>
            <w:pPr>
              <w:pStyle w:val="Style24"/>
              <w:widowControl w:val="false"/>
              <w:snapToGrid w:val="false"/>
              <w:spacing w:before="480" w:after="0"/>
              <w:rPr>
                <w:sz w:val="28"/>
                <w:szCs w:val="28"/>
              </w:rPr>
            </w:pPr>
            <w:r>
              <w:rPr>
                <w:sz w:val="28"/>
                <w:szCs w:val="28"/>
              </w:rPr>
              <w:t>Ведущий специалист, главный бухгалтер администрации Мокрецовского сельского поселения</w:t>
            </w:r>
          </w:p>
        </w:tc>
        <w:tc>
          <w:tcPr>
            <w:tcW w:w="2554" w:type="dxa"/>
            <w:tcBorders/>
          </w:tcPr>
          <w:p>
            <w:pPr>
              <w:pStyle w:val="Style24"/>
              <w:widowControl w:val="false"/>
              <w:snapToGrid w:val="false"/>
              <w:rPr>
                <w:sz w:val="28"/>
                <w:szCs w:val="28"/>
              </w:rPr>
            </w:pPr>
            <w:r>
              <w:rPr>
                <w:sz w:val="28"/>
                <w:szCs w:val="28"/>
              </w:rPr>
            </w:r>
          </w:p>
        </w:tc>
        <w:tc>
          <w:tcPr>
            <w:tcW w:w="2410" w:type="dxa"/>
            <w:tcBorders/>
            <w:shd w:color="auto" w:fill="auto" w:val="clear"/>
            <w:vAlign w:val="bottom"/>
          </w:tcPr>
          <w:p>
            <w:pPr>
              <w:pStyle w:val="Style24"/>
              <w:widowControl w:val="false"/>
              <w:snapToGrid w:val="false"/>
              <w:rPr>
                <w:sz w:val="28"/>
                <w:szCs w:val="28"/>
              </w:rPr>
            </w:pPr>
            <w:r>
              <w:rPr>
                <w:sz w:val="28"/>
                <w:szCs w:val="28"/>
              </w:rPr>
            </w:r>
          </w:p>
          <w:p>
            <w:pPr>
              <w:pStyle w:val="Style24"/>
              <w:widowControl w:val="false"/>
              <w:snapToGrid w:val="false"/>
              <w:rPr>
                <w:sz w:val="28"/>
                <w:szCs w:val="28"/>
              </w:rPr>
            </w:pPr>
            <w:r>
              <w:rPr>
                <w:sz w:val="28"/>
                <w:szCs w:val="28"/>
              </w:rPr>
            </w:r>
          </w:p>
          <w:p>
            <w:pPr>
              <w:pStyle w:val="Style24"/>
              <w:widowControl w:val="false"/>
              <w:snapToGrid w:val="false"/>
              <w:rPr>
                <w:sz w:val="28"/>
                <w:szCs w:val="28"/>
              </w:rPr>
            </w:pPr>
            <w:r>
              <w:rPr>
                <w:sz w:val="28"/>
                <w:szCs w:val="28"/>
              </w:rPr>
            </w:r>
          </w:p>
          <w:p>
            <w:pPr>
              <w:pStyle w:val="Style24"/>
              <w:widowControl w:val="false"/>
              <w:snapToGrid w:val="false"/>
              <w:rPr>
                <w:sz w:val="28"/>
                <w:szCs w:val="28"/>
              </w:rPr>
            </w:pPr>
            <w:r>
              <w:rPr>
                <w:sz w:val="28"/>
                <w:szCs w:val="28"/>
              </w:rPr>
              <w:t xml:space="preserve">       </w:t>
            </w:r>
            <w:r>
              <w:rPr>
                <w:sz w:val="28"/>
                <w:szCs w:val="28"/>
              </w:rPr>
              <w:t>О.С. Останина</w:t>
            </w:r>
          </w:p>
        </w:tc>
      </w:tr>
    </w:tbl>
    <w:p>
      <w:pPr>
        <w:pStyle w:val="Normal"/>
        <w:snapToGrid w:val="false"/>
        <w:jc w:val="both"/>
        <w:rPr>
          <w:rFonts w:ascii="Times New Roman" w:hAnsi="Times New Roman"/>
          <w:sz w:val="28"/>
        </w:rPr>
      </w:pPr>
      <w:r>
        <w:rPr>
          <w:rFonts w:ascii="Times New Roman" w:hAnsi="Times New Roman"/>
          <w:sz w:val="28"/>
        </w:rPr>
      </w:r>
    </w:p>
    <w:p>
      <w:pPr>
        <w:pStyle w:val="Normal"/>
        <w:snapToGrid w:val="false"/>
        <w:spacing w:before="0" w:after="0"/>
        <w:jc w:val="both"/>
        <w:rPr>
          <w:rFonts w:ascii="Times New Roman" w:hAnsi="Times New Roman"/>
          <w:sz w:val="28"/>
        </w:rPr>
      </w:pPr>
      <w:r>
        <w:rPr>
          <w:rFonts w:ascii="Times New Roman" w:hAnsi="Times New Roman"/>
          <w:sz w:val="28"/>
        </w:rPr>
        <w:t xml:space="preserve">Разослать: </w:t>
      </w:r>
    </w:p>
    <w:p>
      <w:pPr>
        <w:pStyle w:val="Normal"/>
        <w:snapToGrid w:val="false"/>
        <w:spacing w:before="0" w:after="0"/>
        <w:jc w:val="both"/>
        <w:rPr>
          <w:rFonts w:ascii="Times New Roman" w:hAnsi="Times New Roman"/>
          <w:sz w:val="28"/>
        </w:rPr>
      </w:pPr>
      <w:r>
        <w:rPr>
          <w:rFonts w:ascii="Times New Roman" w:hAnsi="Times New Roman"/>
          <w:sz w:val="28"/>
        </w:rPr>
        <w:t>Дело</w:t>
      </w:r>
    </w:p>
    <w:p>
      <w:pPr>
        <w:sectPr>
          <w:headerReference w:type="default" r:id="rId4"/>
          <w:headerReference w:type="first" r:id="rId5"/>
          <w:footerReference w:type="default" r:id="rId6"/>
          <w:footerReference w:type="first" r:id="rId7"/>
          <w:type w:val="nextPage"/>
          <w:pgSz w:w="11906" w:h="16838"/>
          <w:pgMar w:left="1701" w:right="851" w:gutter="0" w:header="567" w:top="1134" w:footer="567" w:bottom="1134"/>
          <w:pgNumType w:fmt="decimal"/>
          <w:formProt w:val="false"/>
          <w:titlePg/>
          <w:textDirection w:val="lrTb"/>
          <w:docGrid w:type="default" w:linePitch="360" w:charSpace="4096"/>
        </w:sectPr>
        <w:pStyle w:val="Normal"/>
        <w:snapToGrid w:val="false"/>
        <w:spacing w:before="0" w:after="0"/>
        <w:jc w:val="both"/>
        <w:rPr>
          <w:rFonts w:ascii="Times New Roman" w:hAnsi="Times New Roman"/>
          <w:sz w:val="28"/>
        </w:rPr>
      </w:pPr>
      <w:r>
        <w:rPr>
          <w:rFonts w:ascii="Times New Roman" w:hAnsi="Times New Roman"/>
          <w:sz w:val="28"/>
        </w:rPr>
        <w:t>прокуратура</w:t>
      </w:r>
    </w:p>
    <w:p>
      <w:pPr>
        <w:pStyle w:val="Normal"/>
        <w:rPr/>
      </w:pPr>
      <w:r>
        <w:rPr/>
      </w:r>
    </w:p>
    <w:tbl>
      <w:tblPr>
        <w:tblW w:w="4243" w:type="dxa"/>
        <w:jc w:val="left"/>
        <w:tblInd w:w="5328" w:type="dxa"/>
        <w:tblLayout w:type="fixed"/>
        <w:tblCellMar>
          <w:top w:w="0" w:type="dxa"/>
          <w:left w:w="108" w:type="dxa"/>
          <w:bottom w:w="0" w:type="dxa"/>
          <w:right w:w="108" w:type="dxa"/>
        </w:tblCellMar>
        <w:tblLook w:val="0000"/>
      </w:tblPr>
      <w:tblGrid>
        <w:gridCol w:w="4243"/>
      </w:tblGrid>
      <w:tr>
        <w:trPr/>
        <w:tc>
          <w:tcPr>
            <w:tcW w:w="4243" w:type="dxa"/>
            <w:tcBorders/>
            <w:shd w:color="auto" w:fill="auto" w:val="clear"/>
          </w:tcPr>
          <w:p>
            <w:pPr>
              <w:pStyle w:val="Normal"/>
              <w:widowControl w:val="false"/>
              <w:snapToGrid w:val="false"/>
              <w:rPr>
                <w:rFonts w:ascii="Times New Roman" w:hAnsi="Times New Roman"/>
                <w:sz w:val="26"/>
                <w:szCs w:val="26"/>
              </w:rPr>
            </w:pPr>
            <w:r>
              <w:rPr>
                <w:rFonts w:ascii="Times New Roman" w:hAnsi="Times New Roman"/>
                <w:sz w:val="26"/>
                <w:szCs w:val="26"/>
              </w:rPr>
              <w:t>УТВЕРЖДЕНО</w:t>
            </w:r>
          </w:p>
          <w:p>
            <w:pPr>
              <w:pStyle w:val="Normal"/>
              <w:widowControl w:val="false"/>
              <w:rPr>
                <w:rFonts w:ascii="Times New Roman" w:hAnsi="Times New Roman"/>
                <w:sz w:val="26"/>
                <w:szCs w:val="26"/>
              </w:rPr>
            </w:pPr>
            <w:r>
              <w:rPr>
                <w:rFonts w:ascii="Times New Roman" w:hAnsi="Times New Roman"/>
                <w:sz w:val="26"/>
                <w:szCs w:val="26"/>
              </w:rPr>
              <w:t>решением Мокрецовкой</w:t>
            </w:r>
          </w:p>
          <w:p>
            <w:pPr>
              <w:pStyle w:val="Normal"/>
              <w:widowControl w:val="false"/>
              <w:rPr>
                <w:rFonts w:ascii="Times New Roman" w:hAnsi="Times New Roman"/>
                <w:sz w:val="26"/>
                <w:szCs w:val="26"/>
              </w:rPr>
            </w:pPr>
            <w:r>
              <w:rPr>
                <w:rFonts w:ascii="Times New Roman" w:hAnsi="Times New Roman"/>
                <w:sz w:val="26"/>
                <w:szCs w:val="26"/>
              </w:rPr>
              <w:t>сельской Думы</w:t>
            </w:r>
          </w:p>
          <w:p>
            <w:pPr>
              <w:pStyle w:val="Normal"/>
              <w:widowControl w:val="false"/>
              <w:spacing w:before="0" w:after="200"/>
              <w:rPr>
                <w:rFonts w:ascii="Times New Roman" w:hAnsi="Times New Roman"/>
                <w:sz w:val="26"/>
                <w:szCs w:val="26"/>
                <w:u w:val="single"/>
              </w:rPr>
            </w:pPr>
            <w:r>
              <w:rPr>
                <w:rFonts w:ascii="Times New Roman" w:hAnsi="Times New Roman"/>
                <w:sz w:val="26"/>
                <w:szCs w:val="26"/>
              </w:rPr>
              <w:t xml:space="preserve">от </w:t>
            </w:r>
            <w:r>
              <w:rPr>
                <w:rFonts w:ascii="Times New Roman" w:hAnsi="Times New Roman"/>
                <w:sz w:val="26"/>
                <w:szCs w:val="26"/>
                <w:u w:val="single"/>
              </w:rPr>
              <w:t>20.04.2023</w:t>
            </w:r>
            <w:r>
              <w:rPr>
                <w:rFonts w:ascii="Times New Roman" w:hAnsi="Times New Roman"/>
                <w:sz w:val="26"/>
                <w:szCs w:val="26"/>
              </w:rPr>
              <w:t xml:space="preserve"> № </w:t>
            </w:r>
            <w:r>
              <w:rPr>
                <w:rFonts w:ascii="Times New Roman" w:hAnsi="Times New Roman"/>
                <w:sz w:val="26"/>
                <w:szCs w:val="26"/>
                <w:u w:val="single"/>
              </w:rPr>
              <w:t>7/30</w:t>
            </w:r>
          </w:p>
        </w:tc>
      </w:tr>
    </w:tbl>
    <w:p>
      <w:pPr>
        <w:pStyle w:val="Normal"/>
        <w:rPr>
          <w:rFonts w:ascii="Times New Roman" w:hAnsi="Times New Roman"/>
          <w:sz w:val="26"/>
          <w:szCs w:val="26"/>
        </w:rPr>
      </w:pPr>
      <w:r>
        <w:rPr>
          <w:rFonts w:ascii="Times New Roman" w:hAnsi="Times New Roman"/>
          <w:sz w:val="26"/>
          <w:szCs w:val="26"/>
        </w:rPr>
      </w:r>
    </w:p>
    <w:p>
      <w:pPr>
        <w:pStyle w:val="Style23"/>
        <w:spacing w:lineRule="atLeast" w:line="360" w:before="0" w:after="0"/>
        <w:ind w:left="0" w:firstLine="709"/>
        <w:jc w:val="center"/>
        <w:rPr>
          <w:rFonts w:eastAsia="Arial CYR"/>
          <w:sz w:val="26"/>
          <w:szCs w:val="26"/>
        </w:rPr>
      </w:pPr>
      <w:r>
        <w:rPr>
          <w:rFonts w:eastAsia="Arial CYR"/>
          <w:sz w:val="26"/>
          <w:szCs w:val="26"/>
        </w:rPr>
        <w:t>ПОЛОЖЕНИЕ</w:t>
      </w:r>
    </w:p>
    <w:p>
      <w:pPr>
        <w:pStyle w:val="Style23"/>
        <w:spacing w:lineRule="atLeast" w:line="360" w:before="0" w:after="0"/>
        <w:ind w:left="0" w:firstLine="709"/>
        <w:jc w:val="center"/>
        <w:rPr>
          <w:rFonts w:eastAsia="Arial CYR"/>
          <w:sz w:val="26"/>
          <w:szCs w:val="26"/>
        </w:rPr>
      </w:pPr>
      <w:r>
        <w:rPr>
          <w:rFonts w:eastAsia="Arial CYR"/>
          <w:sz w:val="26"/>
          <w:szCs w:val="26"/>
        </w:rPr>
        <w:t>«О порядке премирования главы муниципального образования Кирово-Чепецкий муниципальный район Кировской области»</w:t>
      </w:r>
    </w:p>
    <w:p>
      <w:pPr>
        <w:pStyle w:val="Normal"/>
        <w:jc w:val="center"/>
        <w:rPr>
          <w:rFonts w:ascii="Times New Roman" w:hAnsi="Times New Roman"/>
          <w:sz w:val="26"/>
          <w:szCs w:val="26"/>
        </w:rPr>
      </w:pPr>
      <w:r>
        <w:rPr>
          <w:rFonts w:ascii="Times New Roman" w:hAnsi="Times New Roman"/>
          <w:sz w:val="26"/>
          <w:szCs w:val="26"/>
        </w:rPr>
      </w:r>
    </w:p>
    <w:p>
      <w:pPr>
        <w:pStyle w:val="Normal"/>
        <w:numPr>
          <w:ilvl w:val="0"/>
          <w:numId w:val="1"/>
        </w:numPr>
        <w:tabs>
          <w:tab w:val="clear" w:pos="708"/>
          <w:tab w:val="left" w:pos="720" w:leader="none"/>
        </w:tabs>
        <w:suppressAutoHyphens w:val="true"/>
        <w:spacing w:lineRule="auto" w:line="240" w:before="0" w:after="0"/>
        <w:jc w:val="center"/>
        <w:rPr>
          <w:rFonts w:ascii="Times New Roman" w:hAnsi="Times New Roman"/>
          <w:sz w:val="26"/>
          <w:szCs w:val="26"/>
        </w:rPr>
      </w:pPr>
      <w:r>
        <w:rPr>
          <w:rFonts w:ascii="Times New Roman" w:hAnsi="Times New Roman"/>
          <w:sz w:val="26"/>
          <w:szCs w:val="26"/>
        </w:rPr>
        <w:t>Общие положения</w:t>
      </w:r>
    </w:p>
    <w:p>
      <w:pPr>
        <w:pStyle w:val="Normal"/>
        <w:jc w:val="both"/>
        <w:rPr>
          <w:rFonts w:ascii="Times New Roman" w:hAnsi="Times New Roman"/>
          <w:sz w:val="26"/>
          <w:szCs w:val="26"/>
        </w:rPr>
      </w:pPr>
      <w:r>
        <w:rPr>
          <w:rFonts w:ascii="Times New Roman" w:hAnsi="Times New Roman"/>
          <w:sz w:val="26"/>
          <w:szCs w:val="26"/>
        </w:rPr>
      </w:r>
    </w:p>
    <w:p>
      <w:pPr>
        <w:pStyle w:val="Normal"/>
        <w:ind w:firstLine="851"/>
        <w:jc w:val="both"/>
        <w:rPr>
          <w:rFonts w:ascii="Times New Roman" w:hAnsi="Times New Roman"/>
          <w:sz w:val="26"/>
          <w:szCs w:val="26"/>
        </w:rPr>
      </w:pPr>
      <w:r>
        <w:rPr>
          <w:rFonts w:ascii="Times New Roman" w:hAnsi="Times New Roman"/>
          <w:sz w:val="26"/>
          <w:szCs w:val="26"/>
        </w:rPr>
        <w:t>1.1. Настоящее положение в соответствии с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(далее - Положение) устанавливает порядок премирования главы муниципального образования Мокрецовское сельское поселение (далее – глава сельского поселения).</w:t>
      </w:r>
    </w:p>
    <w:p>
      <w:pPr>
        <w:pStyle w:val="Normal"/>
        <w:numPr>
          <w:ilvl w:val="0"/>
          <w:numId w:val="1"/>
        </w:numPr>
        <w:tabs>
          <w:tab w:val="clear" w:pos="708"/>
          <w:tab w:val="left" w:pos="720" w:leader="none"/>
        </w:tabs>
        <w:suppressAutoHyphens w:val="true"/>
        <w:spacing w:lineRule="auto" w:line="240" w:before="0" w:after="0"/>
        <w:jc w:val="center"/>
        <w:rPr>
          <w:rFonts w:ascii="Times New Roman" w:hAnsi="Times New Roman"/>
          <w:sz w:val="26"/>
          <w:szCs w:val="26"/>
        </w:rPr>
      </w:pPr>
      <w:r>
        <w:rPr>
          <w:rFonts w:ascii="Times New Roman" w:hAnsi="Times New Roman"/>
          <w:sz w:val="26"/>
          <w:szCs w:val="26"/>
        </w:rPr>
        <w:t>Порядок определения размера премии.</w:t>
      </w:r>
    </w:p>
    <w:p>
      <w:pPr>
        <w:pStyle w:val="Normal"/>
        <w:numPr>
          <w:ilvl w:val="0"/>
          <w:numId w:val="0"/>
        </w:numPr>
        <w:tabs>
          <w:tab w:val="clear" w:pos="708"/>
          <w:tab w:val="left" w:pos="720" w:leader="none"/>
        </w:tabs>
        <w:suppressAutoHyphens w:val="true"/>
        <w:spacing w:lineRule="auto" w:line="240" w:before="0" w:after="0"/>
        <w:ind w:left="720" w:hanging="0"/>
        <w:jc w:val="center"/>
        <w:rPr>
          <w:rFonts w:ascii="Times New Roman" w:hAnsi="Times New Roman"/>
          <w:sz w:val="26"/>
          <w:szCs w:val="26"/>
        </w:rPr>
      </w:pPr>
      <w:r>
        <w:rPr>
          <w:rFonts w:ascii="Times New Roman" w:hAnsi="Times New Roman"/>
          <w:sz w:val="26"/>
          <w:szCs w:val="26"/>
        </w:rPr>
      </w:r>
    </w:p>
    <w:p>
      <w:pPr>
        <w:pStyle w:val="Normal"/>
        <w:ind w:firstLine="851"/>
        <w:jc w:val="both"/>
        <w:rPr>
          <w:rFonts w:ascii="Times New Roman" w:hAnsi="Times New Roman"/>
          <w:sz w:val="26"/>
          <w:szCs w:val="26"/>
        </w:rPr>
      </w:pPr>
      <w:r>
        <w:rPr>
          <w:rFonts w:ascii="Times New Roman" w:hAnsi="Times New Roman"/>
          <w:sz w:val="26"/>
          <w:szCs w:val="26"/>
        </w:rPr>
        <w:t xml:space="preserve">2.1. По результатам работы главе сельского поселения устанавливается премия в размере до одного должностного оклада. </w:t>
      </w:r>
    </w:p>
    <w:p>
      <w:pPr>
        <w:pStyle w:val="Normal"/>
        <w:ind w:firstLine="851"/>
        <w:jc w:val="both"/>
        <w:rPr>
          <w:rFonts w:ascii="Times New Roman" w:hAnsi="Times New Roman"/>
          <w:sz w:val="26"/>
          <w:szCs w:val="26"/>
        </w:rPr>
      </w:pPr>
      <w:r>
        <w:rPr>
          <w:rFonts w:ascii="Times New Roman" w:hAnsi="Times New Roman"/>
          <w:sz w:val="26"/>
          <w:szCs w:val="26"/>
        </w:rPr>
        <w:t>70% - является фиксированной частью и выплачивается ежемесячно независимо от выполнения показателей, предусмотренных в приложении к данному Положению.</w:t>
      </w:r>
    </w:p>
    <w:p>
      <w:pPr>
        <w:pStyle w:val="Normal"/>
        <w:ind w:firstLine="851"/>
        <w:jc w:val="both"/>
        <w:rPr>
          <w:rFonts w:ascii="Times New Roman" w:hAnsi="Times New Roman"/>
          <w:sz w:val="26"/>
          <w:szCs w:val="26"/>
        </w:rPr>
      </w:pPr>
      <w:r>
        <w:rPr>
          <w:rFonts w:ascii="Times New Roman" w:hAnsi="Times New Roman"/>
          <w:sz w:val="26"/>
          <w:szCs w:val="26"/>
        </w:rPr>
        <w:t>30% - переменная часть, размер которой по решению комиссии может быть снижен до 10% за каждый невыполненный показатель, предусмотренный приложением к настоящему Положению.</w:t>
      </w:r>
    </w:p>
    <w:p>
      <w:pPr>
        <w:pStyle w:val="Normal"/>
        <w:ind w:firstLine="851"/>
        <w:jc w:val="both"/>
        <w:rPr>
          <w:rFonts w:ascii="Times New Roman" w:hAnsi="Times New Roman"/>
          <w:sz w:val="26"/>
          <w:szCs w:val="26"/>
        </w:rPr>
      </w:pPr>
      <w:r>
        <w:rPr>
          <w:rFonts w:ascii="Times New Roman" w:hAnsi="Times New Roman"/>
          <w:sz w:val="26"/>
          <w:szCs w:val="26"/>
        </w:rPr>
        <w:t xml:space="preserve">2.2. Размер премии определяется </w:t>
      </w:r>
      <w:r>
        <w:rPr>
          <w:rFonts w:ascii="Times New Roman" w:hAnsi="Times New Roman"/>
          <w:sz w:val="28"/>
          <w:szCs w:val="28"/>
        </w:rPr>
        <w:t>выписки из  постоянной депутатской комиссии по бюджету, финансам и налогам</w:t>
      </w:r>
      <w:r>
        <w:rPr>
          <w:rFonts w:ascii="Times New Roman" w:hAnsi="Times New Roman"/>
          <w:sz w:val="26"/>
          <w:szCs w:val="26"/>
        </w:rPr>
        <w:t xml:space="preserve"> (далее – комиссия) и выплачивается в полном размере при выполнении всех показателей, предусмотренных приложением к Положению.</w:t>
      </w:r>
    </w:p>
    <w:p>
      <w:pPr>
        <w:pStyle w:val="Normal"/>
        <w:ind w:firstLine="851"/>
        <w:jc w:val="both"/>
        <w:rPr>
          <w:rFonts w:ascii="Times New Roman" w:hAnsi="Times New Roman"/>
          <w:sz w:val="26"/>
          <w:szCs w:val="26"/>
        </w:rPr>
      </w:pPr>
      <w:r>
        <w:rPr>
          <w:rFonts w:ascii="Times New Roman" w:hAnsi="Times New Roman"/>
          <w:sz w:val="26"/>
          <w:szCs w:val="26"/>
        </w:rPr>
        <w:t>2.3. Глава администрации сельского поселения ежемесячно (не позднее 20 числа за отчетным месяцем) представляет в комиссию сведения о выполнении показателей, предусмотренных приложением к Положению.</w:t>
      </w:r>
    </w:p>
    <w:p>
      <w:pPr>
        <w:pStyle w:val="Normal"/>
        <w:numPr>
          <w:ilvl w:val="1"/>
          <w:numId w:val="2"/>
        </w:numPr>
        <w:suppressAutoHyphens w:val="true"/>
        <w:spacing w:lineRule="auto" w:line="240" w:before="0" w:after="0"/>
        <w:ind w:left="0" w:firstLine="851"/>
        <w:jc w:val="both"/>
        <w:rPr>
          <w:rFonts w:ascii="Times New Roman" w:hAnsi="Times New Roman"/>
          <w:sz w:val="26"/>
          <w:szCs w:val="26"/>
        </w:rPr>
      </w:pPr>
      <w:r>
        <w:rPr>
          <w:rFonts w:ascii="Times New Roman" w:hAnsi="Times New Roman"/>
          <w:sz w:val="26"/>
          <w:szCs w:val="26"/>
        </w:rPr>
        <w:t>Комиссия рассматривает представленные сведения и принимает решение о сумме ежемесячной премии. Свое решение  в виде выписки и протокола комиссия направляет в  бухгалтерию администрации сельского поселения. Данное решение является основанием для начисления премии.</w:t>
      </w:r>
    </w:p>
    <w:p>
      <w:pPr>
        <w:pStyle w:val="Normal"/>
        <w:numPr>
          <w:ilvl w:val="1"/>
          <w:numId w:val="2"/>
        </w:numPr>
        <w:suppressAutoHyphens w:val="true"/>
        <w:spacing w:lineRule="auto" w:line="240" w:before="0" w:after="0"/>
        <w:ind w:left="0" w:firstLine="851"/>
        <w:jc w:val="both"/>
        <w:rPr>
          <w:rFonts w:ascii="Times New Roman" w:hAnsi="Times New Roman"/>
          <w:sz w:val="26"/>
          <w:szCs w:val="26"/>
        </w:rPr>
      </w:pPr>
      <w:r>
        <w:rPr>
          <w:rFonts w:ascii="Times New Roman" w:hAnsi="Times New Roman"/>
          <w:sz w:val="26"/>
          <w:szCs w:val="26"/>
        </w:rPr>
        <w:t>Премия выплачивается авансом в текущем месяце. В случае невыполнения показателей, предусмотренных Положением, корректировка размера премии производится в следующем месяце.</w:t>
      </w:r>
    </w:p>
    <w:p>
      <w:pPr>
        <w:pStyle w:val="NormalWeb"/>
        <w:shd w:val="clear" w:color="auto" w:fill="FFFFFF"/>
        <w:spacing w:lineRule="auto" w:line="240" w:beforeAutospacing="0" w:before="0" w:afterAutospacing="0" w:after="0"/>
        <w:ind w:firstLine="539"/>
        <w:jc w:val="both"/>
        <w:rPr>
          <w:sz w:val="28"/>
          <w:szCs w:val="28"/>
        </w:rPr>
      </w:pPr>
      <w:r>
        <w:rPr>
          <w:sz w:val="28"/>
          <w:szCs w:val="28"/>
        </w:rPr>
        <w:t xml:space="preserve"> </w:t>
      </w:r>
      <w:r>
        <w:rPr>
          <w:sz w:val="26"/>
          <w:szCs w:val="26"/>
        </w:rPr>
        <w:t xml:space="preserve"> </w:t>
      </w:r>
      <w:r>
        <w:rPr>
          <w:sz w:val="26"/>
          <w:szCs w:val="26"/>
        </w:rPr>
        <w:t>2.6. При наличии  экономии по установленному фонду оплаты труда в</w:t>
      </w:r>
      <w:r>
        <w:rPr>
          <w:rFonts w:cs="Times New Roman"/>
          <w:b w:val="false"/>
          <w:sz w:val="26"/>
          <w:szCs w:val="26"/>
        </w:rPr>
        <w:t>ыборному должностному лицу местного самоуправления</w:t>
      </w:r>
      <w:r>
        <w:rPr>
          <w:sz w:val="26"/>
          <w:szCs w:val="26"/>
        </w:rPr>
        <w:t xml:space="preserve"> на основании,  выписки из  постоянной депутатской комиссии по бюджету, финансам и налогам и  распоряжения главы администрации Мокрецовского сельского поселения может быть выплачено денежное вознаграждение:</w:t>
      </w:r>
    </w:p>
    <w:p>
      <w:pPr>
        <w:pStyle w:val="NormalWeb"/>
        <w:shd w:val="clear" w:color="auto" w:fill="FFFFFF"/>
        <w:spacing w:lineRule="auto" w:line="240" w:beforeAutospacing="0" w:before="0" w:afterAutospacing="0" w:after="0"/>
        <w:ind w:firstLine="539"/>
        <w:jc w:val="both"/>
        <w:rPr>
          <w:rFonts w:ascii="Times New Roman" w:hAnsi="Times New Roman"/>
          <w:sz w:val="26"/>
          <w:szCs w:val="26"/>
        </w:rPr>
      </w:pPr>
      <w:r>
        <w:rPr>
          <w:sz w:val="26"/>
          <w:szCs w:val="26"/>
        </w:rPr>
        <w:t>2.6.1. В связи с юбилейными датами поселения – в размере до одного должностного оклада.</w:t>
      </w:r>
    </w:p>
    <w:p>
      <w:pPr>
        <w:pStyle w:val="NormalWeb"/>
        <w:shd w:val="clear" w:color="auto" w:fill="FFFFFF"/>
        <w:spacing w:lineRule="auto" w:line="240" w:beforeAutospacing="0" w:before="0" w:afterAutospacing="0" w:after="0"/>
        <w:ind w:firstLine="539"/>
        <w:jc w:val="both"/>
        <w:rPr>
          <w:rFonts w:ascii="Times New Roman" w:hAnsi="Times New Roman"/>
          <w:sz w:val="26"/>
          <w:szCs w:val="26"/>
        </w:rPr>
      </w:pPr>
      <w:r>
        <w:rPr>
          <w:sz w:val="26"/>
          <w:szCs w:val="26"/>
        </w:rPr>
        <w:t>2.6.2. За безупречную муниципальную службу при достижении возраста 50, 55 лет (для женщин), 50,60 лет (для мужчин) – в размере до одного должностного оклада.</w:t>
      </w:r>
    </w:p>
    <w:p>
      <w:pPr>
        <w:pStyle w:val="NormalWeb"/>
        <w:shd w:val="clear" w:color="auto" w:fill="FFFFFF"/>
        <w:spacing w:lineRule="auto" w:line="240" w:beforeAutospacing="0" w:before="0" w:afterAutospacing="0" w:after="0"/>
        <w:ind w:firstLine="539"/>
        <w:jc w:val="both"/>
        <w:rPr>
          <w:rFonts w:ascii="Times New Roman" w:hAnsi="Times New Roman"/>
          <w:sz w:val="26"/>
          <w:szCs w:val="26"/>
        </w:rPr>
      </w:pPr>
      <w:r>
        <w:rPr>
          <w:sz w:val="26"/>
          <w:szCs w:val="26"/>
        </w:rPr>
        <w:t>2.6.3. При увольнении в</w:t>
      </w:r>
      <w:r>
        <w:rPr>
          <w:rFonts w:cs="Times New Roman"/>
          <w:b w:val="false"/>
          <w:sz w:val="26"/>
          <w:szCs w:val="26"/>
        </w:rPr>
        <w:t>ыборного должностного лица местного самоуправления</w:t>
      </w:r>
      <w:r>
        <w:rPr>
          <w:sz w:val="26"/>
          <w:szCs w:val="26"/>
        </w:rPr>
        <w:t xml:space="preserve"> в связи с выходом на пенсию (трудовую, по состоянию здоровья) – в размере до одного должностного оклада.</w:t>
      </w:r>
    </w:p>
    <w:p>
      <w:pPr>
        <w:pStyle w:val="NormalWeb"/>
        <w:shd w:val="clear" w:color="auto" w:fill="FFFFFF"/>
        <w:spacing w:lineRule="auto" w:line="240" w:beforeAutospacing="0" w:before="0" w:afterAutospacing="0" w:after="0"/>
        <w:ind w:firstLine="539"/>
        <w:jc w:val="both"/>
        <w:rPr>
          <w:rFonts w:ascii="Times New Roman" w:hAnsi="Times New Roman"/>
          <w:sz w:val="26"/>
          <w:szCs w:val="26"/>
        </w:rPr>
      </w:pPr>
      <w:r>
        <w:rPr>
          <w:sz w:val="26"/>
          <w:szCs w:val="26"/>
        </w:rPr>
        <w:t>2.7. При наличии  экономии по установленному фонду оплаты труда в</w:t>
      </w:r>
      <w:r>
        <w:rPr>
          <w:rFonts w:cs="Times New Roman"/>
          <w:b w:val="false"/>
          <w:sz w:val="26"/>
          <w:szCs w:val="26"/>
        </w:rPr>
        <w:t>ыборному должностному лицу местного самоуправления</w:t>
      </w:r>
      <w:r>
        <w:rPr>
          <w:sz w:val="26"/>
          <w:szCs w:val="26"/>
        </w:rPr>
        <w:t xml:space="preserve"> может быть оказана материальная помощь дополнительно к размеру материальной помощи  установленной пунктом 7.4. положения об оплате труда по решению   постоянной депутатской комиссии по бюджету, финансам и налогам:</w:t>
      </w:r>
    </w:p>
    <w:p>
      <w:pPr>
        <w:pStyle w:val="NormalWeb"/>
        <w:shd w:val="clear" w:color="auto" w:fill="FFFFFF"/>
        <w:spacing w:lineRule="auto" w:line="240" w:beforeAutospacing="0" w:before="0" w:afterAutospacing="0" w:after="0"/>
        <w:ind w:firstLine="540"/>
        <w:jc w:val="both"/>
        <w:rPr>
          <w:rFonts w:ascii="Times New Roman" w:hAnsi="Times New Roman"/>
          <w:sz w:val="26"/>
          <w:szCs w:val="26"/>
        </w:rPr>
      </w:pPr>
      <w:r>
        <w:rPr>
          <w:sz w:val="26"/>
          <w:szCs w:val="26"/>
        </w:rPr>
        <w:t>2.7.1. Смерти (гибели) близкого родственника (супруги (супруга), детей, родителей) на основании свидетельства о смерти, копия которого прилагается к заявлению, - в размере до одного должностного оклада.</w:t>
        <w:br/>
        <w:t xml:space="preserve">       </w:t>
      </w:r>
    </w:p>
    <w:p>
      <w:pPr>
        <w:pStyle w:val="NormalWeb"/>
        <w:shd w:val="clear" w:color="auto" w:fill="FFFFFF"/>
        <w:spacing w:lineRule="auto" w:line="240" w:beforeAutospacing="0" w:before="0" w:afterAutospacing="0" w:after="0"/>
        <w:ind w:firstLine="540"/>
        <w:jc w:val="both"/>
        <w:rPr>
          <w:rFonts w:ascii="Times New Roman" w:hAnsi="Times New Roman"/>
          <w:sz w:val="26"/>
          <w:szCs w:val="26"/>
        </w:rPr>
      </w:pPr>
      <w:r>
        <w:rPr>
          <w:sz w:val="26"/>
          <w:szCs w:val="26"/>
        </w:rPr>
        <w:t>В случае смерти (гибели) в</w:t>
      </w:r>
      <w:r>
        <w:rPr>
          <w:rFonts w:cs="Times New Roman"/>
          <w:b w:val="false"/>
          <w:sz w:val="26"/>
          <w:szCs w:val="26"/>
        </w:rPr>
        <w:t>ыборного должностного лица местного самоуправления</w:t>
      </w:r>
      <w:r>
        <w:rPr>
          <w:sz w:val="26"/>
          <w:szCs w:val="26"/>
        </w:rPr>
        <w:t xml:space="preserve"> в период его службы выплата материальной помощи производится одному из близких родственников умершего (супругу (супруге), детям, родителям) при предъявлении соответствующих документов, если обращение за ней последовало не позднее шести месяцев со дня смерти, - в размере до одного должностного оклада муниципального служащего;</w:t>
      </w:r>
    </w:p>
    <w:p>
      <w:pPr>
        <w:pStyle w:val="NormalWeb"/>
        <w:shd w:val="clear" w:color="auto" w:fill="FFFFFF"/>
        <w:spacing w:lineRule="auto" w:line="240" w:beforeAutospacing="0" w:before="0" w:afterAutospacing="0" w:after="0"/>
        <w:jc w:val="both"/>
        <w:rPr>
          <w:rFonts w:ascii="Times New Roman" w:hAnsi="Times New Roman"/>
          <w:sz w:val="26"/>
          <w:szCs w:val="26"/>
        </w:rPr>
      </w:pPr>
      <w:r>
        <w:rPr>
          <w:sz w:val="26"/>
          <w:szCs w:val="26"/>
        </w:rPr>
        <w:t xml:space="preserve">   </w:t>
      </w:r>
      <w:r>
        <w:rPr>
          <w:sz w:val="26"/>
          <w:szCs w:val="26"/>
        </w:rPr>
        <w:t>2.7.2. Тяжелого материального положения в семье в связи с необходимостью проведения специализированного лечения (дорогостоящего) при представлении документов, подтверждающих соответствующие расходы, - в размере до одного должностного оклада;</w:t>
        <w:br/>
        <w:t xml:space="preserve">    д) особой нуждаемости в лечении и восстановлении здоровья в связи с полученными при исполнении служебных обязанностей увечьем (ранением, травмой, контузией), заболеванием, несчастным случаем, аварией, длительной болезнью, а также в иных исключительных случаях (при представлении соответствующих медицинских справок, заключений и других подтверждающих документов) - в размере до одного должностного оклада.</w:t>
      </w:r>
    </w:p>
    <w:p>
      <w:pPr>
        <w:pStyle w:val="NormalWeb"/>
        <w:shd w:val="clear" w:color="auto" w:fill="FFFFFF"/>
        <w:spacing w:lineRule="auto" w:line="240" w:beforeAutospacing="0" w:before="0" w:afterAutospacing="0" w:after="0"/>
        <w:jc w:val="both"/>
        <w:rPr>
          <w:rFonts w:ascii="Times New Roman" w:hAnsi="Times New Roman"/>
          <w:sz w:val="26"/>
          <w:szCs w:val="26"/>
        </w:rPr>
      </w:pPr>
      <w:r>
        <w:rPr>
          <w:sz w:val="26"/>
          <w:szCs w:val="26"/>
        </w:rPr>
        <w:tab/>
        <w:t>2.8. В подпунктах 2.6., 2.7. учитывается оклад в</w:t>
      </w:r>
      <w:r>
        <w:rPr>
          <w:rFonts w:cs="Times New Roman"/>
          <w:b w:val="false"/>
          <w:sz w:val="26"/>
          <w:szCs w:val="26"/>
        </w:rPr>
        <w:t>ыборного должностного лица местного самоуправления</w:t>
      </w:r>
      <w:r>
        <w:rPr>
          <w:sz w:val="26"/>
          <w:szCs w:val="26"/>
        </w:rPr>
        <w:t xml:space="preserve"> в соответствии замещаемой им должности.</w:t>
      </w:r>
    </w:p>
    <w:p>
      <w:pPr>
        <w:pStyle w:val="ConsPlusNormal"/>
        <w:spacing w:lineRule="auto" w:line="240"/>
        <w:ind w:firstLine="540"/>
        <w:jc w:val="both"/>
        <w:rPr>
          <w:rFonts w:ascii="Times New Roman" w:hAnsi="Times New Roman"/>
          <w:sz w:val="26"/>
          <w:szCs w:val="26"/>
        </w:rPr>
      </w:pPr>
      <w:r>
        <w:rPr>
          <w:rFonts w:ascii="Times New Roman" w:hAnsi="Times New Roman"/>
          <w:sz w:val="26"/>
          <w:szCs w:val="26"/>
        </w:rPr>
        <w:tab/>
        <w:t>2.9</w:t>
      </w:r>
      <w:r>
        <w:rPr>
          <w:rFonts w:cs="Times New Roman" w:ascii="Times New Roman" w:hAnsi="Times New Roman"/>
          <w:sz w:val="26"/>
          <w:szCs w:val="26"/>
        </w:rPr>
        <w:t>. При наличии  экономии по установленному фонду оплаты труда в</w:t>
      </w:r>
      <w:r>
        <w:rPr>
          <w:rFonts w:cs="Times New Roman" w:ascii="Times New Roman" w:hAnsi="Times New Roman"/>
          <w:b w:val="false"/>
          <w:sz w:val="26"/>
          <w:szCs w:val="26"/>
        </w:rPr>
        <w:t xml:space="preserve">ыборного должностного лица местного самоуправления </w:t>
      </w:r>
      <w:r>
        <w:rPr>
          <w:rFonts w:cs="Times New Roman" w:ascii="Times New Roman" w:hAnsi="Times New Roman"/>
          <w:sz w:val="26"/>
          <w:szCs w:val="26"/>
        </w:rPr>
        <w:t>помимо выплаты премии указанной в подпункте 7.1.  Положения об оплате труда в качестве меры поощрения в течение календарного года может быть выплачена:</w:t>
      </w:r>
    </w:p>
    <w:p>
      <w:pPr>
        <w:pStyle w:val="ConsPlusNormal"/>
        <w:spacing w:lineRule="auto" w:line="240"/>
        <w:ind w:firstLine="540"/>
        <w:jc w:val="both"/>
        <w:rPr>
          <w:rFonts w:ascii="Times New Roman" w:hAnsi="Times New Roman"/>
          <w:sz w:val="26"/>
          <w:szCs w:val="26"/>
        </w:rPr>
      </w:pPr>
      <w:r>
        <w:rPr>
          <w:rFonts w:cs="Times New Roman" w:ascii="Times New Roman" w:hAnsi="Times New Roman"/>
          <w:sz w:val="26"/>
          <w:szCs w:val="26"/>
        </w:rPr>
        <w:t>квартальная премия;</w:t>
      </w:r>
    </w:p>
    <w:p>
      <w:pPr>
        <w:pStyle w:val="ConsPlusNormal"/>
        <w:spacing w:lineRule="auto" w:line="240"/>
        <w:ind w:firstLine="540"/>
        <w:jc w:val="both"/>
        <w:rPr>
          <w:rFonts w:ascii="Times New Roman" w:hAnsi="Times New Roman"/>
          <w:sz w:val="26"/>
          <w:szCs w:val="26"/>
        </w:rPr>
      </w:pPr>
      <w:r>
        <w:rPr>
          <w:rFonts w:cs="Times New Roman" w:ascii="Times New Roman" w:hAnsi="Times New Roman"/>
          <w:sz w:val="26"/>
          <w:szCs w:val="26"/>
        </w:rPr>
        <w:t>премия к профессиональному празднику и нерабочим праздничным дням, установленным законодательством Российской Федерации;</w:t>
      </w:r>
    </w:p>
    <w:p>
      <w:pPr>
        <w:pStyle w:val="ConsPlusNormal"/>
        <w:spacing w:lineRule="auto" w:line="240"/>
        <w:ind w:firstLine="540"/>
        <w:jc w:val="both"/>
        <w:rPr>
          <w:rFonts w:ascii="Times New Roman" w:hAnsi="Times New Roman"/>
          <w:sz w:val="26"/>
          <w:szCs w:val="26"/>
        </w:rPr>
      </w:pPr>
      <w:r>
        <w:rPr>
          <w:rFonts w:cs="Times New Roman" w:ascii="Times New Roman" w:hAnsi="Times New Roman"/>
          <w:sz w:val="26"/>
          <w:szCs w:val="26"/>
        </w:rPr>
        <w:t>дополнительная премия.</w:t>
      </w:r>
    </w:p>
    <w:p>
      <w:pPr>
        <w:pStyle w:val="ConsPlusNormal"/>
        <w:spacing w:lineRule="auto" w:line="240"/>
        <w:ind w:firstLine="540"/>
        <w:jc w:val="both"/>
        <w:rPr>
          <w:rFonts w:ascii="Times New Roman" w:hAnsi="Times New Roman"/>
          <w:sz w:val="26"/>
          <w:szCs w:val="26"/>
        </w:rPr>
      </w:pPr>
      <w:r>
        <w:rPr>
          <w:rFonts w:cs="Times New Roman" w:ascii="Times New Roman" w:hAnsi="Times New Roman"/>
          <w:b w:val="false"/>
          <w:sz w:val="26"/>
          <w:szCs w:val="26"/>
        </w:rPr>
        <w:t>Максимальным размером данная выплата не ограничена.</w:t>
      </w:r>
    </w:p>
    <w:p>
      <w:pPr>
        <w:pStyle w:val="Normal"/>
        <w:spacing w:lineRule="auto" w:line="240"/>
        <w:jc w:val="center"/>
        <w:rPr>
          <w:rFonts w:ascii="Times New Roman" w:hAnsi="Times New Roman"/>
          <w:sz w:val="26"/>
          <w:szCs w:val="26"/>
        </w:rPr>
      </w:pPr>
      <w:r>
        <w:rPr>
          <w:rFonts w:ascii="Times New Roman" w:hAnsi="Times New Roman"/>
          <w:sz w:val="26"/>
          <w:szCs w:val="26"/>
        </w:rPr>
        <w:t>_____________________</w:t>
      </w:r>
    </w:p>
    <w:p>
      <w:pPr>
        <w:pStyle w:val="Normal"/>
        <w:jc w:val="center"/>
        <w:rPr>
          <w:rFonts w:ascii="Times New Roman" w:hAnsi="Times New Roman"/>
          <w:sz w:val="26"/>
          <w:szCs w:val="26"/>
        </w:rPr>
      </w:pPr>
      <w:r>
        <w:rPr>
          <w:rFonts w:ascii="Times New Roman" w:hAnsi="Times New Roman"/>
          <w:sz w:val="26"/>
          <w:szCs w:val="26"/>
        </w:rPr>
      </w:r>
    </w:p>
    <w:tbl>
      <w:tblPr>
        <w:tblW w:w="3883" w:type="dxa"/>
        <w:jc w:val="left"/>
        <w:tblInd w:w="5688" w:type="dxa"/>
        <w:tblLayout w:type="fixed"/>
        <w:tblCellMar>
          <w:top w:w="0" w:type="dxa"/>
          <w:left w:w="108" w:type="dxa"/>
          <w:bottom w:w="0" w:type="dxa"/>
          <w:right w:w="108" w:type="dxa"/>
        </w:tblCellMar>
        <w:tblLook w:val="0000"/>
      </w:tblPr>
      <w:tblGrid>
        <w:gridCol w:w="3883"/>
      </w:tblGrid>
      <w:tr>
        <w:trPr/>
        <w:tc>
          <w:tcPr>
            <w:tcW w:w="3883" w:type="dxa"/>
            <w:tcBorders/>
            <w:shd w:color="auto" w:fill="auto" w:val="clear"/>
          </w:tcPr>
          <w:p>
            <w:pPr>
              <w:pStyle w:val="Normal"/>
              <w:widowControl w:val="false"/>
              <w:snapToGrid w:val="false"/>
              <w:rPr>
                <w:rFonts w:ascii="Times New Roman" w:hAnsi="Times New Roman"/>
                <w:sz w:val="26"/>
                <w:szCs w:val="26"/>
              </w:rPr>
            </w:pPr>
            <w:r>
              <w:rPr>
                <w:rFonts w:ascii="Times New Roman" w:hAnsi="Times New Roman"/>
                <w:sz w:val="26"/>
                <w:szCs w:val="26"/>
              </w:rPr>
              <w:t>Приложение к  Положению</w:t>
            </w:r>
          </w:p>
          <w:p>
            <w:pPr>
              <w:pStyle w:val="Normal"/>
              <w:widowControl w:val="false"/>
              <w:spacing w:before="0" w:after="200"/>
              <w:rPr>
                <w:rFonts w:ascii="Times New Roman" w:hAnsi="Times New Roman"/>
                <w:sz w:val="26"/>
                <w:szCs w:val="26"/>
              </w:rPr>
            </w:pPr>
            <w:r>
              <w:rPr>
                <w:rFonts w:ascii="Times New Roman" w:hAnsi="Times New Roman"/>
                <w:sz w:val="26"/>
                <w:szCs w:val="26"/>
              </w:rPr>
            </w:r>
          </w:p>
        </w:tc>
      </w:tr>
    </w:tbl>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sz w:val="26"/>
          <w:szCs w:val="26"/>
        </w:rPr>
      </w:pPr>
      <w:r>
        <w:rPr>
          <w:rFonts w:ascii="Times New Roman" w:hAnsi="Times New Roman"/>
          <w:sz w:val="26"/>
          <w:szCs w:val="26"/>
        </w:rPr>
        <w:t>ПОКАЗАТЕЛИ</w:t>
      </w:r>
    </w:p>
    <w:p>
      <w:pPr>
        <w:pStyle w:val="Normal"/>
        <w:jc w:val="center"/>
        <w:rPr>
          <w:rFonts w:ascii="Times New Roman" w:hAnsi="Times New Roman"/>
          <w:sz w:val="26"/>
          <w:szCs w:val="26"/>
        </w:rPr>
      </w:pPr>
      <w:r>
        <w:rPr>
          <w:rFonts w:ascii="Times New Roman" w:hAnsi="Times New Roman"/>
          <w:sz w:val="26"/>
          <w:szCs w:val="26"/>
        </w:rPr>
        <w:t xml:space="preserve">премирования главы Мокрецовского сельского поселения </w:t>
      </w:r>
    </w:p>
    <w:p>
      <w:pPr>
        <w:pStyle w:val="Normal"/>
        <w:jc w:val="center"/>
        <w:rPr>
          <w:rFonts w:ascii="Times New Roman" w:hAnsi="Times New Roman"/>
          <w:sz w:val="26"/>
          <w:szCs w:val="26"/>
        </w:rPr>
      </w:pPr>
      <w:r>
        <w:rPr>
          <w:rFonts w:ascii="Times New Roman" w:hAnsi="Times New Roman"/>
          <w:sz w:val="26"/>
          <w:szCs w:val="26"/>
        </w:rPr>
      </w:r>
    </w:p>
    <w:tbl>
      <w:tblPr>
        <w:tblW w:w="9558" w:type="dxa"/>
        <w:jc w:val="left"/>
        <w:tblInd w:w="-45" w:type="dxa"/>
        <w:tblLayout w:type="fixed"/>
        <w:tblCellMar>
          <w:top w:w="0" w:type="dxa"/>
          <w:left w:w="108" w:type="dxa"/>
          <w:bottom w:w="0" w:type="dxa"/>
          <w:right w:w="108" w:type="dxa"/>
        </w:tblCellMar>
        <w:tblLook w:val="0000"/>
      </w:tblPr>
      <w:tblGrid>
        <w:gridCol w:w="648"/>
        <w:gridCol w:w="8909"/>
      </w:tblGrid>
      <w:tr>
        <w:trPr/>
        <w:tc>
          <w:tcPr>
            <w:tcW w:w="6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jc w:val="both"/>
              <w:rPr>
                <w:rFonts w:ascii="Times New Roman" w:hAnsi="Times New Roman"/>
                <w:sz w:val="26"/>
                <w:szCs w:val="26"/>
              </w:rPr>
            </w:pPr>
            <w:r>
              <w:rPr>
                <w:rFonts w:ascii="Times New Roman" w:hAnsi="Times New Roman"/>
                <w:sz w:val="26"/>
                <w:szCs w:val="26"/>
              </w:rPr>
              <w:t>№</w:t>
            </w:r>
          </w:p>
        </w:tc>
        <w:tc>
          <w:tcPr>
            <w:tcW w:w="8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both"/>
              <w:rPr>
                <w:rFonts w:ascii="Times New Roman" w:hAnsi="Times New Roman"/>
                <w:sz w:val="26"/>
                <w:szCs w:val="26"/>
              </w:rPr>
            </w:pPr>
            <w:r>
              <w:rPr>
                <w:rFonts w:ascii="Times New Roman" w:hAnsi="Times New Roman"/>
                <w:sz w:val="26"/>
                <w:szCs w:val="26"/>
              </w:rPr>
              <w:t>Показатели, при выполнении которых премия  по результатам работы выплачивается в полном размере</w:t>
            </w:r>
          </w:p>
        </w:tc>
      </w:tr>
      <w:tr>
        <w:trPr/>
        <w:tc>
          <w:tcPr>
            <w:tcW w:w="648" w:type="dxa"/>
            <w:tcBorders>
              <w:left w:val="single" w:sz="4" w:space="0" w:color="000000"/>
              <w:bottom w:val="single" w:sz="4" w:space="0" w:color="000000"/>
            </w:tcBorders>
            <w:shd w:color="auto" w:fill="auto" w:val="clear"/>
          </w:tcPr>
          <w:p>
            <w:pPr>
              <w:pStyle w:val="Normal"/>
              <w:widowControl w:val="false"/>
              <w:snapToGrid w:val="false"/>
              <w:spacing w:before="0" w:after="200"/>
              <w:jc w:val="both"/>
              <w:rPr>
                <w:rFonts w:ascii="Times New Roman" w:hAnsi="Times New Roman"/>
                <w:sz w:val="26"/>
                <w:szCs w:val="26"/>
              </w:rPr>
            </w:pPr>
            <w:r>
              <w:rPr>
                <w:rFonts w:ascii="Times New Roman" w:hAnsi="Times New Roman"/>
                <w:sz w:val="26"/>
                <w:szCs w:val="26"/>
              </w:rPr>
              <w:t>1</w:t>
            </w:r>
          </w:p>
        </w:tc>
        <w:tc>
          <w:tcPr>
            <w:tcW w:w="8909"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both"/>
              <w:rPr>
                <w:rFonts w:ascii="Times New Roman" w:hAnsi="Times New Roman"/>
                <w:sz w:val="26"/>
                <w:szCs w:val="26"/>
              </w:rPr>
            </w:pPr>
            <w:r>
              <w:rPr>
                <w:rFonts w:ascii="Times New Roman" w:hAnsi="Times New Roman"/>
                <w:sz w:val="26"/>
                <w:szCs w:val="26"/>
              </w:rPr>
              <w:t>Обеспечение качественного рассмотрения письменных обращений депутатов сельской Думы и граждан, исполнение принятых решений сельской Думы</w:t>
            </w:r>
          </w:p>
        </w:tc>
      </w:tr>
      <w:tr>
        <w:trPr/>
        <w:tc>
          <w:tcPr>
            <w:tcW w:w="648" w:type="dxa"/>
            <w:tcBorders>
              <w:left w:val="single" w:sz="4" w:space="0" w:color="000000"/>
              <w:bottom w:val="single" w:sz="4" w:space="0" w:color="000000"/>
            </w:tcBorders>
            <w:shd w:color="auto" w:fill="auto" w:val="clear"/>
          </w:tcPr>
          <w:p>
            <w:pPr>
              <w:pStyle w:val="Normal"/>
              <w:widowControl w:val="false"/>
              <w:snapToGrid w:val="false"/>
              <w:spacing w:before="0" w:after="200"/>
              <w:jc w:val="both"/>
              <w:rPr>
                <w:rFonts w:ascii="Times New Roman" w:hAnsi="Times New Roman"/>
                <w:sz w:val="26"/>
                <w:szCs w:val="26"/>
              </w:rPr>
            </w:pPr>
            <w:r>
              <w:rPr>
                <w:rFonts w:ascii="Times New Roman" w:hAnsi="Times New Roman"/>
                <w:sz w:val="26"/>
                <w:szCs w:val="26"/>
              </w:rPr>
              <w:t>2</w:t>
            </w:r>
          </w:p>
        </w:tc>
        <w:tc>
          <w:tcPr>
            <w:tcW w:w="8909"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both"/>
              <w:rPr>
                <w:rFonts w:ascii="Times New Roman" w:hAnsi="Times New Roman"/>
                <w:sz w:val="26"/>
                <w:szCs w:val="26"/>
              </w:rPr>
            </w:pPr>
            <w:r>
              <w:rPr>
                <w:rFonts w:ascii="Times New Roman" w:hAnsi="Times New Roman"/>
                <w:sz w:val="26"/>
                <w:szCs w:val="26"/>
              </w:rPr>
              <w:t>Отсутствие просроченной кредиторской задолженности по выплате заработной платы с начислениями по учреждениям, финансируемым из местного бюджета</w:t>
            </w:r>
          </w:p>
        </w:tc>
      </w:tr>
      <w:tr>
        <w:trPr/>
        <w:tc>
          <w:tcPr>
            <w:tcW w:w="648" w:type="dxa"/>
            <w:tcBorders>
              <w:left w:val="single" w:sz="4" w:space="0" w:color="000000"/>
              <w:bottom w:val="single" w:sz="4" w:space="0" w:color="000000"/>
            </w:tcBorders>
            <w:shd w:color="auto" w:fill="auto" w:val="clear"/>
          </w:tcPr>
          <w:p>
            <w:pPr>
              <w:pStyle w:val="Normal"/>
              <w:widowControl w:val="false"/>
              <w:snapToGrid w:val="false"/>
              <w:spacing w:before="0" w:after="200"/>
              <w:jc w:val="both"/>
              <w:rPr>
                <w:rFonts w:ascii="Times New Roman" w:hAnsi="Times New Roman"/>
                <w:sz w:val="26"/>
                <w:szCs w:val="26"/>
              </w:rPr>
            </w:pPr>
            <w:r>
              <w:rPr>
                <w:rFonts w:ascii="Times New Roman" w:hAnsi="Times New Roman"/>
                <w:sz w:val="26"/>
                <w:szCs w:val="26"/>
              </w:rPr>
              <w:t>3</w:t>
            </w:r>
          </w:p>
        </w:tc>
        <w:tc>
          <w:tcPr>
            <w:tcW w:w="8909"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both"/>
              <w:rPr>
                <w:rFonts w:ascii="Times New Roman" w:hAnsi="Times New Roman"/>
                <w:sz w:val="26"/>
                <w:szCs w:val="26"/>
              </w:rPr>
            </w:pPr>
            <w:r>
              <w:rPr>
                <w:rFonts w:ascii="Times New Roman" w:hAnsi="Times New Roman"/>
                <w:sz w:val="26"/>
                <w:szCs w:val="26"/>
              </w:rPr>
              <w:t>Отсутствие просроченной (неурегулированной) задолженности по долговым обязательствам</w:t>
            </w:r>
          </w:p>
        </w:tc>
      </w:tr>
    </w:tbl>
    <w:p>
      <w:pPr>
        <w:pStyle w:val="Normal"/>
        <w:spacing w:lineRule="atLeast" w:line="100"/>
        <w:jc w:val="both"/>
        <w:rPr>
          <w:rFonts w:ascii="Times New Roman" w:hAnsi="Times New Roman"/>
          <w:sz w:val="26"/>
          <w:szCs w:val="26"/>
        </w:rPr>
      </w:pPr>
      <w:r>
        <w:rPr>
          <w:rFonts w:ascii="Times New Roman" w:hAnsi="Times New Roman"/>
          <w:sz w:val="26"/>
          <w:szCs w:val="26"/>
        </w:rPr>
      </w:r>
    </w:p>
    <w:p>
      <w:pPr>
        <w:pStyle w:val="Normal"/>
        <w:spacing w:lineRule="atLeast" w:line="100"/>
        <w:jc w:val="both"/>
        <w:rPr>
          <w:rFonts w:ascii="Times New Roman" w:hAnsi="Times New Roman"/>
          <w:sz w:val="26"/>
          <w:szCs w:val="26"/>
        </w:rPr>
      </w:pPr>
      <w:r>
        <w:rPr>
          <w:rFonts w:ascii="Times New Roman" w:hAnsi="Times New Roman"/>
          <w:sz w:val="26"/>
          <w:szCs w:val="26"/>
        </w:rPr>
      </w:r>
    </w:p>
    <w:p>
      <w:pPr>
        <w:pStyle w:val="Normal"/>
        <w:spacing w:lineRule="atLeast" w:line="100"/>
        <w:jc w:val="both"/>
        <w:rPr>
          <w:rFonts w:ascii="Times New Roman" w:hAnsi="Times New Roman"/>
          <w:sz w:val="26"/>
          <w:szCs w:val="26"/>
        </w:rPr>
      </w:pPr>
      <w:r>
        <w:rPr>
          <w:rFonts w:ascii="Times New Roman" w:hAnsi="Times New Roman"/>
          <w:sz w:val="26"/>
          <w:szCs w:val="26"/>
        </w:rPr>
      </w:r>
    </w:p>
    <w:p>
      <w:pPr>
        <w:pStyle w:val="Normal"/>
        <w:spacing w:lineRule="atLeast" w:line="100" w:before="0" w:after="0"/>
        <w:ind w:left="0" w:firstLine="709"/>
        <w:jc w:val="both"/>
        <w:rPr>
          <w:rFonts w:ascii="Times New Roman" w:hAnsi="Times New Roman"/>
          <w:sz w:val="26"/>
          <w:szCs w:val="26"/>
        </w:rPr>
      </w:pPr>
      <w:r>
        <w:rPr/>
      </w:r>
    </w:p>
    <w:sectPr>
      <w:headerReference w:type="default" r:id="rId8"/>
      <w:footerReference w:type="default" r:id="rId9"/>
      <w:type w:val="nextPage"/>
      <w:pgSz w:w="11906" w:h="16838"/>
      <w:pgMar w:left="1701" w:right="850" w:gutter="0" w:header="51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p>
    <w:pPr>
      <w:pStyle w:val="Style2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sz w:val="16"/>
        <w:szCs w:val="16"/>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fldChar w:fldCharType="begin"/>
    </w:r>
    <w:r>
      <w:rPr/>
      <w:instrText xml:space="preserve"> PAGE </w:instrText>
    </w:r>
    <w:r>
      <w:rPr/>
      <w:fldChar w:fldCharType="separate"/>
    </w:r>
    <w:r>
      <w:rPr/>
      <w:t>2</w:t>
    </w:r>
    <w:r>
      <w:rPr/>
      <w:fldChar w:fldCharType="end"/>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fldChar w:fldCharType="begin"/>
    </w:r>
    <w:r>
      <w:rPr/>
      <w:instrText xml:space="preserve"> PAGE </w:instrText>
    </w:r>
    <w:r>
      <w:rPr/>
      <w:fldChar w:fldCharType="separate"/>
    </w:r>
    <w:r>
      <w:rPr/>
      <w:t>5</w:t>
    </w:r>
    <w:r>
      <w:rPr/>
      <w:fldChar w:fldCharType="end"/>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2"/>
      <w:numFmt w:val="decimal"/>
      <w:lvlText w:val="%1."/>
      <w:lvlJc w:val="left"/>
      <w:pPr>
        <w:tabs>
          <w:tab w:val="num" w:pos="720"/>
        </w:tabs>
        <w:ind w:left="720" w:hanging="360"/>
      </w:pPr>
      <w:rPr/>
    </w:lvl>
    <w:lvl w:ilvl="1">
      <w:start w:val="4"/>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7473"/>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с отступом Знак"/>
    <w:basedOn w:val="DefaultParagraphFont"/>
    <w:qFormat/>
    <w:rsid w:val="00a97473"/>
    <w:rPr>
      <w:rFonts w:ascii="Times New Roman" w:hAnsi="Times New Roman" w:eastAsia="Times New Roman" w:cs="Times New Roman"/>
      <w:sz w:val="24"/>
      <w:szCs w:val="20"/>
      <w:lang w:eastAsia="ar-SA"/>
    </w:rPr>
  </w:style>
  <w:style w:type="character" w:styleId="Style15">
    <w:name w:val="Интернет-ссылка"/>
    <w:rsid w:val="008e31fe"/>
    <w:rPr>
      <w:color w:val="000080"/>
      <w:u w:val="single"/>
    </w:rPr>
  </w:style>
  <w:style w:type="character" w:styleId="Style16" w:customStyle="1">
    <w:name w:val="Верхний колонтитул Знак"/>
    <w:basedOn w:val="DefaultParagraphFont"/>
    <w:uiPriority w:val="99"/>
    <w:qFormat/>
    <w:rsid w:val="008e31fe"/>
    <w:rPr>
      <w:rFonts w:ascii="Times New Roman" w:hAnsi="Times New Roman" w:eastAsia="Times New Roman" w:cs="Times New Roman"/>
      <w:sz w:val="24"/>
      <w:szCs w:val="24"/>
      <w:lang w:eastAsia="ar-SA"/>
    </w:rPr>
  </w:style>
  <w:style w:type="character" w:styleId="Style17" w:customStyle="1">
    <w:name w:val="Нижний колонтитул Знак"/>
    <w:basedOn w:val="DefaultParagraphFont"/>
    <w:uiPriority w:val="99"/>
    <w:qFormat/>
    <w:rsid w:val="008e31fe"/>
    <w:rPr>
      <w:rFonts w:ascii="Times New Roman" w:hAnsi="Times New Roman" w:eastAsia="Times New Roman" w:cs="Times New Roman"/>
      <w:sz w:val="24"/>
      <w:szCs w:val="24"/>
      <w:lang w:eastAsia="ar-SA"/>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lang w:val="zxx" w:eastAsia="zxx" w:bidi="zxx"/>
    </w:rPr>
  </w:style>
  <w:style w:type="paragraph" w:styleId="Style23">
    <w:name w:val="Body Text Indent"/>
    <w:basedOn w:val="Normal"/>
    <w:link w:val="Style14"/>
    <w:rsid w:val="00a97473"/>
    <w:pPr>
      <w:suppressAutoHyphens w:val="true"/>
      <w:spacing w:lineRule="auto" w:line="240" w:before="0" w:after="120"/>
      <w:ind w:left="283" w:hanging="0"/>
    </w:pPr>
    <w:rPr>
      <w:rFonts w:ascii="Times New Roman" w:hAnsi="Times New Roman" w:eastAsia="Times New Roman"/>
      <w:sz w:val="24"/>
      <w:szCs w:val="20"/>
      <w:lang w:eastAsia="ar-SA"/>
    </w:rPr>
  </w:style>
  <w:style w:type="paragraph" w:styleId="Style24" w:customStyle="1">
    <w:name w:val="Содержимое таблицы"/>
    <w:basedOn w:val="Normal"/>
    <w:qFormat/>
    <w:rsid w:val="008e31fe"/>
    <w:pPr>
      <w:suppressLineNumbers/>
      <w:suppressAutoHyphens w:val="true"/>
      <w:spacing w:lineRule="auto" w:line="240" w:before="0" w:after="0"/>
    </w:pPr>
    <w:rPr>
      <w:rFonts w:ascii="Times New Roman" w:hAnsi="Times New Roman" w:eastAsia="Times New Roman"/>
      <w:sz w:val="24"/>
      <w:szCs w:val="24"/>
      <w:lang w:eastAsia="ar-SA"/>
    </w:rPr>
  </w:style>
  <w:style w:type="paragraph" w:styleId="Style25">
    <w:name w:val="Колонтитул"/>
    <w:basedOn w:val="Normal"/>
    <w:qFormat/>
    <w:pPr/>
    <w:rPr/>
  </w:style>
  <w:style w:type="paragraph" w:styleId="Style26">
    <w:name w:val="Header"/>
    <w:basedOn w:val="Normal"/>
    <w:link w:val="Style16"/>
    <w:uiPriority w:val="99"/>
    <w:rsid w:val="008e31fe"/>
    <w:pPr>
      <w:suppressLineNumbers/>
      <w:tabs>
        <w:tab w:val="clear" w:pos="708"/>
        <w:tab w:val="center" w:pos="4677" w:leader="none"/>
        <w:tab w:val="right" w:pos="9354" w:leader="none"/>
      </w:tabs>
      <w:suppressAutoHyphens w:val="true"/>
      <w:spacing w:lineRule="auto" w:line="240" w:before="0" w:after="0"/>
    </w:pPr>
    <w:rPr>
      <w:rFonts w:ascii="Times New Roman" w:hAnsi="Times New Roman" w:eastAsia="Times New Roman"/>
      <w:sz w:val="24"/>
      <w:szCs w:val="24"/>
      <w:lang w:eastAsia="ar-SA"/>
    </w:rPr>
  </w:style>
  <w:style w:type="paragraph" w:styleId="Style27">
    <w:name w:val="Footer"/>
    <w:basedOn w:val="Normal"/>
    <w:link w:val="Style17"/>
    <w:uiPriority w:val="99"/>
    <w:unhideWhenUsed/>
    <w:rsid w:val="008e31fe"/>
    <w:pPr>
      <w:tabs>
        <w:tab w:val="clear" w:pos="708"/>
        <w:tab w:val="center" w:pos="4677" w:leader="none"/>
        <w:tab w:val="right" w:pos="9355" w:leader="none"/>
      </w:tabs>
      <w:suppressAutoHyphens w:val="true"/>
      <w:spacing w:lineRule="auto" w:line="240" w:before="0" w:after="0"/>
    </w:pPr>
    <w:rPr>
      <w:rFonts w:ascii="Times New Roman" w:hAnsi="Times New Roman" w:eastAsia="Times New Roman"/>
      <w:sz w:val="24"/>
      <w:szCs w:val="24"/>
      <w:lang w:eastAsia="ar-SA"/>
    </w:rPr>
  </w:style>
  <w:style w:type="paragraph" w:styleId="ListParagraph">
    <w:name w:val="List Paragraph"/>
    <w:basedOn w:val="Normal"/>
    <w:uiPriority w:val="34"/>
    <w:qFormat/>
    <w:rsid w:val="00bd6086"/>
    <w:pPr>
      <w:spacing w:before="0" w:after="200"/>
      <w:ind w:left="720" w:hanging="0"/>
      <w:contextualSpacing/>
    </w:pPr>
    <w:rPr/>
  </w:style>
  <w:style w:type="paragraph" w:styleId="ConsPlusNormal" w:customStyle="1">
    <w:name w:val="ConsPlusNormal"/>
    <w:next w:val="Normal"/>
    <w:qFormat/>
    <w:rsid w:val="00bd6086"/>
    <w:pPr>
      <w:widowControl w:val="false"/>
      <w:suppressAutoHyphens w:val="true"/>
      <w:bidi w:val="0"/>
      <w:spacing w:lineRule="auto" w:line="240" w:before="0" w:after="0"/>
      <w:ind w:firstLine="720"/>
      <w:jc w:val="left"/>
    </w:pPr>
    <w:rPr>
      <w:rFonts w:ascii="Arial" w:hAnsi="Arial" w:eastAsia="Arial" w:cs="Times New Roman"/>
      <w:color w:val="auto"/>
      <w:kern w:val="0"/>
      <w:sz w:val="20"/>
      <w:szCs w:val="20"/>
      <w:lang w:val="ru-RU" w:eastAsia="en-US" w:bidi="ar-SA"/>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9302ADC35B511E404C94A700E36C82952DFDB5943380D4667F11FBDD18A844C0857648044784E94770DFCA9A597C350BBD1E76D69D3DC8569B4CEBFf8UEM" TargetMode="External"/><Relationship Id="rId3" Type="http://schemas.openxmlformats.org/officeDocument/2006/relationships/hyperlink" Target="consultantplus://offline/ref=19302ADC35B511E404C94A700E36C82952DFDB5943380E4466FA1FBDD18A844C0857648044784E94770DFCA3A597C350BBD1E76D69D3DC8569B4CEBFf8UE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LibreOffice/7.3.3.2$Windows_X86_64 LibreOffice_project/d1d0ea68f081ee2800a922cac8f79445e4603348</Application>
  <AppVersion>15.0000</AppVersion>
  <Pages>4</Pages>
  <Words>908</Words>
  <Characters>6734</Characters>
  <CharactersWithSpaces>7715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2020-12-21T12:26:00Z</dcterms:created>
  <dc:creator>2</dc:creator>
  <dc:description/>
  <dc:language>ru-RU</dc:language>
  <cp:lastModifiedBy/>
  <cp:lastPrinted>2020-12-23T07:58:00Z</cp:lastPrinted>
  <dcterms:modified xsi:type="dcterms:W3CDTF">2023-04-20T15:17:38Z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