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3"/>
        <w:rPr>
          <w:sz w:val="28"/>
          <w:szCs w:val="28"/>
        </w:rPr>
      </w:pPr>
      <w:r>
        <w:rPr>
          <w:sz w:val="28"/>
          <w:szCs w:val="28"/>
        </w:rPr>
        <w:t>МОКРЕЦОВСКАЯ СЕЛЬСКАЯ ДУМА</w:t>
      </w:r>
    </w:p>
    <w:p>
      <w:pPr>
        <w:pStyle w:val="Style23"/>
        <w:rPr>
          <w:sz w:val="28"/>
          <w:szCs w:val="28"/>
        </w:rPr>
      </w:pPr>
      <w:r>
        <w:rPr>
          <w:sz w:val="28"/>
          <w:szCs w:val="28"/>
        </w:rPr>
        <w:t>КИРОВО-ЧЕПЕЦКОГО РАЙОНА КИРОВСКОЙ ОБЛАСТИ</w:t>
      </w:r>
    </w:p>
    <w:p>
      <w:pPr>
        <w:pStyle w:val="Style23"/>
        <w:rPr>
          <w:sz w:val="28"/>
          <w:szCs w:val="28"/>
        </w:rPr>
      </w:pPr>
      <w:r>
        <w:rPr>
          <w:sz w:val="28"/>
          <w:szCs w:val="28"/>
        </w:rPr>
        <w:t>ПЯТОГО СОЗЫВА</w:t>
      </w:r>
    </w:p>
    <w:p>
      <w:pPr>
        <w:pStyle w:val="Style23"/>
        <w:rPr>
          <w:sz w:val="32"/>
          <w:szCs w:val="32"/>
        </w:rPr>
      </w:pPr>
      <w:r>
        <w:rPr/>
      </w:r>
    </w:p>
    <w:p>
      <w:pPr>
        <w:pStyle w:val="Style23"/>
        <w:spacing w:lineRule="auto" w:line="240" w:before="240" w:after="0"/>
        <w:jc w:val="center"/>
        <w:rPr>
          <w:rFonts w:ascii="Times New Roman" w:hAnsi="Times New Roman"/>
          <w:b/>
          <w:b/>
          <w:sz w:val="28"/>
          <w:szCs w:val="28"/>
        </w:rPr>
      </w:pPr>
      <w:r>
        <w:rPr>
          <w:b/>
          <w:sz w:val="32"/>
          <w:szCs w:val="32"/>
        </w:rPr>
        <w:t>РЕШЕНИЕ</w:t>
      </w:r>
    </w:p>
    <w:p>
      <w:pPr>
        <w:pStyle w:val="Normal"/>
        <w:jc w:val="center"/>
        <w:rPr>
          <w:rFonts w:ascii="Times New Roman" w:hAnsi="Times New Roman"/>
          <w:b/>
          <w:b/>
          <w:sz w:val="28"/>
          <w:szCs w:val="28"/>
        </w:rPr>
      </w:pPr>
      <w:r>
        <w:rPr>
          <w:rFonts w:ascii="Times New Roman" w:hAnsi="Times New Roman"/>
          <w:b/>
          <w:sz w:val="28"/>
          <w:szCs w:val="28"/>
          <w:u w:val="single"/>
        </w:rPr>
        <w:t xml:space="preserve">От </w:t>
      </w:r>
      <w:r>
        <w:rPr>
          <w:rFonts w:ascii="Times New Roman" w:hAnsi="Times New Roman"/>
          <w:b/>
          <w:sz w:val="28"/>
          <w:szCs w:val="28"/>
          <w:u w:val="single"/>
        </w:rPr>
        <w:t>20.04.2023</w:t>
      </w:r>
      <w:r>
        <w:rPr>
          <w:rFonts w:ascii="Times New Roman" w:hAnsi="Times New Roman"/>
          <w:b/>
          <w:sz w:val="28"/>
          <w:szCs w:val="28"/>
          <w:u w:val="single"/>
        </w:rPr>
        <w:t xml:space="preserve"> </w:t>
      </w:r>
      <w:r>
        <w:rPr>
          <w:rFonts w:ascii="Times New Roman" w:hAnsi="Times New Roman"/>
          <w:b/>
          <w:sz w:val="28"/>
          <w:szCs w:val="28"/>
        </w:rPr>
        <w:t xml:space="preserve">                                                                                   </w:t>
      </w:r>
      <w:r>
        <w:rPr>
          <w:rFonts w:ascii="Times New Roman" w:hAnsi="Times New Roman"/>
          <w:b/>
          <w:sz w:val="28"/>
          <w:szCs w:val="28"/>
          <w:u w:val="single"/>
        </w:rPr>
        <w:t xml:space="preserve">№  </w:t>
      </w:r>
      <w:r>
        <w:rPr>
          <w:rFonts w:ascii="Times New Roman" w:hAnsi="Times New Roman"/>
          <w:b/>
          <w:sz w:val="28"/>
          <w:szCs w:val="28"/>
          <w:u w:val="single"/>
        </w:rPr>
        <w:t>7/31</w:t>
      </w:r>
    </w:p>
    <w:p>
      <w:pPr>
        <w:pStyle w:val="Normal"/>
        <w:jc w:val="center"/>
        <w:rPr>
          <w:rFonts w:ascii="Times New Roman" w:hAnsi="Times New Roman"/>
          <w:b/>
          <w:b/>
          <w:sz w:val="28"/>
          <w:szCs w:val="28"/>
        </w:rPr>
      </w:pPr>
      <w:r>
        <w:rPr>
          <w:rFonts w:ascii="Times New Roman" w:hAnsi="Times New Roman"/>
          <w:b/>
          <w:sz w:val="28"/>
          <w:szCs w:val="28"/>
        </w:rPr>
        <w:t>с. Каринка</w:t>
      </w:r>
    </w:p>
    <w:p>
      <w:pPr>
        <w:pStyle w:val="ConsPlusTitle"/>
        <w:jc w:val="center"/>
        <w:rPr>
          <w:rFonts w:ascii="Times New Roman" w:hAnsi="Times New Roman" w:cs="Times New Roman"/>
          <w:bCs w:val="false"/>
          <w:sz w:val="28"/>
          <w:szCs w:val="28"/>
        </w:rPr>
      </w:pPr>
      <w:r>
        <w:rPr>
          <w:rFonts w:cs="Times New Roman" w:ascii="Times New Roman" w:hAnsi="Times New Roman"/>
          <w:bCs w:val="false"/>
          <w:sz w:val="28"/>
          <w:szCs w:val="28"/>
        </w:rPr>
        <w:t>О внесении изменений в Положение о размерах и условиях оплаты труда в органах местного самоуправления муниципального образования Мокрецовское сельское поселение Кирово-Чепецкого района</w:t>
      </w:r>
    </w:p>
    <w:p>
      <w:pPr>
        <w:pStyle w:val="ConsPlusTitle"/>
        <w:jc w:val="center"/>
        <w:rPr>
          <w:rFonts w:ascii="Times New Roman" w:hAnsi="Times New Roman" w:cs="Times New Roman"/>
          <w:bCs w:val="false"/>
          <w:sz w:val="28"/>
          <w:szCs w:val="28"/>
        </w:rPr>
      </w:pPr>
      <w:r>
        <w:rPr>
          <w:rFonts w:cs="Times New Roman" w:ascii="Times New Roman" w:hAnsi="Times New Roman"/>
          <w:bCs w:val="false"/>
          <w:sz w:val="28"/>
          <w:szCs w:val="28"/>
        </w:rPr>
        <w:t xml:space="preserve"> </w:t>
      </w:r>
      <w:r>
        <w:rPr>
          <w:rFonts w:cs="Times New Roman" w:ascii="Times New Roman" w:hAnsi="Times New Roman"/>
          <w:bCs w:val="false"/>
          <w:sz w:val="28"/>
          <w:szCs w:val="28"/>
        </w:rPr>
        <w:t>Кировской области</w:t>
      </w:r>
    </w:p>
    <w:p>
      <w:pPr>
        <w:pStyle w:val="Normal"/>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120"/>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от 02.03.2007 № 25-ФЗ «О муниципальной службе в Российской Федерации, Законом Кировской области от 08.10.2007 № 171-ЗО «О муниципальной службе в Кировской области»</w:t>
      </w:r>
      <w:r>
        <w:rPr>
          <w:rFonts w:ascii="Times New Roman" w:hAnsi="Times New Roman"/>
          <w:sz w:val="28"/>
          <w:szCs w:val="28"/>
          <w:lang w:eastAsia="ru-RU"/>
        </w:rPr>
        <w:t>,</w:t>
      </w:r>
      <w:r>
        <w:rPr>
          <w:rFonts w:ascii="Times New Roman" w:hAnsi="Times New Roman"/>
          <w:sz w:val="28"/>
          <w:szCs w:val="28"/>
        </w:rPr>
        <w:t xml:space="preserve"> 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Pr>
          <w:rFonts w:ascii="Times New Roman" w:hAnsi="Times New Roman"/>
          <w:sz w:val="28"/>
          <w:szCs w:val="28"/>
          <w:lang w:eastAsia="ru-RU"/>
        </w:rPr>
        <w:t xml:space="preserve"> Мокрецовская сельская Дума </w:t>
      </w:r>
      <w:r>
        <w:rPr>
          <w:rFonts w:ascii="Times New Roman" w:hAnsi="Times New Roman"/>
          <w:sz w:val="28"/>
          <w:szCs w:val="28"/>
        </w:rPr>
        <w:t xml:space="preserve">Кирово-Чепецкого района Кировской области РЕШИЛА: </w:t>
      </w:r>
    </w:p>
    <w:p>
      <w:pPr>
        <w:pStyle w:val="ConsPlusTitle"/>
        <w:spacing w:lineRule="auto" w:line="360" w:before="0" w:after="120"/>
        <w:ind w:firstLine="709"/>
        <w:jc w:val="both"/>
        <w:rPr>
          <w:rFonts w:ascii="Times New Roman" w:hAnsi="Times New Roman"/>
          <w:sz w:val="28"/>
          <w:szCs w:val="28"/>
        </w:rPr>
      </w:pPr>
      <w:r>
        <w:rPr>
          <w:rFonts w:cs="Times New Roman" w:ascii="Times New Roman" w:hAnsi="Times New Roman"/>
          <w:b w:val="false"/>
          <w:bCs w:val="false"/>
          <w:sz w:val="28"/>
          <w:szCs w:val="28"/>
        </w:rPr>
        <w:t>1. Внести изменение в решение Мокрецовской сельской Думы от 17.01.2019 № 18/93 «О принятии Положений о размерах и условиях оплаты труда в органах местного самоуправления муниципального образования                 Мокрецовское сельское поселение Кирово-Чепецкого района  Кировской области» с изменениями от 12.04.2019 № 21/109; от 18.10.2019 № 25/126; от 16.10.2020 №35/180; от 04.10.2021 № 43/222; от 23.09.2022 № 1/5:</w:t>
      </w:r>
    </w:p>
    <w:p>
      <w:pPr>
        <w:pStyle w:val="ConsPlusTitle"/>
        <w:spacing w:lineRule="auto" w:line="360" w:before="0" w:after="120"/>
        <w:ind w:firstLine="709"/>
        <w:jc w:val="both"/>
        <w:rPr>
          <w:rFonts w:ascii="Times New Roman" w:hAnsi="Times New Roman"/>
          <w:sz w:val="28"/>
          <w:szCs w:val="28"/>
        </w:rPr>
      </w:pPr>
      <w:r>
        <w:rPr>
          <w:rFonts w:eastAsia="Arial" w:cs="Times New Roman" w:ascii="Times New Roman" w:hAnsi="Times New Roman"/>
          <w:b w:val="false"/>
          <w:bCs w:val="false"/>
          <w:sz w:val="28"/>
          <w:szCs w:val="28"/>
        </w:rPr>
        <w:t xml:space="preserve">1.1.Утвердить Положение о размерах и условиях оплаты труда выборного должностного лица муниципального образования Мокрецовское сельское поселение Кирово-Чепецкого района Кировской области  в новой редакции </w:t>
      </w:r>
      <w:r>
        <w:rPr>
          <w:rFonts w:cs="Times New Roman" w:ascii="Times New Roman" w:hAnsi="Times New Roman"/>
          <w:b w:val="false"/>
          <w:bCs w:val="false"/>
          <w:sz w:val="28"/>
          <w:szCs w:val="28"/>
        </w:rPr>
        <w:t>Прилагается.</w:t>
      </w:r>
    </w:p>
    <w:p>
      <w:pPr>
        <w:pStyle w:val="ConsPlusTitle"/>
        <w:spacing w:lineRule="auto" w:line="360" w:before="0" w:after="120"/>
        <w:ind w:firstLine="709"/>
        <w:jc w:val="both"/>
        <w:rPr>
          <w:rFonts w:ascii="Times New Roman" w:hAnsi="Times New Roman"/>
          <w:sz w:val="28"/>
          <w:szCs w:val="28"/>
        </w:rPr>
      </w:pPr>
      <w:r>
        <w:rPr>
          <w:rFonts w:cs="Times New Roman" w:ascii="Times New Roman" w:hAnsi="Times New Roman"/>
          <w:b w:val="false"/>
          <w:bCs w:val="false"/>
          <w:sz w:val="28"/>
          <w:szCs w:val="28"/>
        </w:rPr>
        <w:t>1.2.Утвердить Положение о размерах и условиях оплаты труда муниципальных служащих органов местного самоуправления муниципального образования Мокрецовское сельское поселение Кирово-Чепецкого района Кировской области в новой редакции Прилагается.</w:t>
      </w:r>
    </w:p>
    <w:p>
      <w:pPr>
        <w:pStyle w:val="Normal"/>
        <w:ind w:left="36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 Настоящее решение опубликовать в  «Информационном листке Мокрецовской сельской Думы» и на официальном сайте.</w:t>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t>Председатель Мокрецовской</w:t>
      </w:r>
    </w:p>
    <w:p>
      <w:pPr>
        <w:pStyle w:val="Normal"/>
        <w:widowControl w:val="false"/>
        <w:numPr>
          <w:ilvl w:val="0"/>
          <w:numId w:val="0"/>
        </w:numPr>
        <w:spacing w:before="0" w:after="0"/>
        <w:ind w:left="0" w:hanging="0"/>
        <w:outlineLvl w:val="0"/>
        <w:rPr>
          <w:rFonts w:ascii="Times New Roman" w:hAnsi="Times New Roman"/>
          <w:sz w:val="28"/>
          <w:szCs w:val="28"/>
        </w:rPr>
      </w:pPr>
      <w:r>
        <w:rPr>
          <w:rFonts w:ascii="Times New Roman" w:hAnsi="Times New Roman"/>
          <w:sz w:val="28"/>
          <w:szCs w:val="28"/>
        </w:rPr>
        <w:t>сельской Думы:                                                                             Т.С. Березина</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t xml:space="preserve">Глава Мокрецовского </w:t>
      </w:r>
    </w:p>
    <w:p>
      <w:pPr>
        <w:pStyle w:val="Normal"/>
        <w:spacing w:before="0" w:after="0"/>
        <w:rPr>
          <w:rFonts w:ascii="Times New Roman" w:hAnsi="Times New Roman"/>
          <w:sz w:val="28"/>
          <w:szCs w:val="28"/>
        </w:rPr>
      </w:pPr>
      <w:r>
        <w:rPr>
          <w:rFonts w:ascii="Times New Roman" w:hAnsi="Times New Roman"/>
          <w:sz w:val="28"/>
          <w:szCs w:val="28"/>
        </w:rPr>
        <w:t xml:space="preserve">сельского поселения                                                                      Е.А. Лыскова </w:t>
      </w:r>
    </w:p>
    <w:p>
      <w:pPr>
        <w:pStyle w:val="Normal"/>
        <w:tabs>
          <w:tab w:val="clear" w:pos="708"/>
          <w:tab w:val="left" w:pos="360" w:leader="none"/>
        </w:tabs>
        <w:rPr/>
      </w:pPr>
      <w:r>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tbl>
      <w:tblPr>
        <w:tblStyle w:val="a5"/>
        <w:tblW w:w="9571" w:type="dxa"/>
        <w:jc w:val="left"/>
        <w:tblInd w:w="0" w:type="dxa"/>
        <w:tblLayout w:type="fixed"/>
        <w:tblCellMar>
          <w:top w:w="0" w:type="dxa"/>
          <w:left w:w="108" w:type="dxa"/>
          <w:bottom w:w="0" w:type="dxa"/>
          <w:right w:w="108" w:type="dxa"/>
        </w:tblCellMar>
        <w:tblLook w:val="04a0"/>
      </w:tblPr>
      <w:tblGrid>
        <w:gridCol w:w="5778"/>
        <w:gridCol w:w="3792"/>
      </w:tblGrid>
      <w:tr>
        <w:trPr/>
        <w:tc>
          <w:tcPr>
            <w:tcW w:w="5778" w:type="dxa"/>
            <w:tcBorders>
              <w:top w:val="nil"/>
              <w:left w:val="nil"/>
              <w:bottom w:val="nil"/>
              <w:right w:val="nil"/>
            </w:tcBorders>
          </w:tcPr>
          <w:p>
            <w:pPr>
              <w:pStyle w:val="ConsPlusTitle"/>
              <w:widowControl w:val="false"/>
              <w:suppressAutoHyphens w:val="true"/>
              <w:spacing w:lineRule="atLeast" w:line="0" w:before="280" w:after="0"/>
              <w:jc w:val="center"/>
              <w:rPr>
                <w:rFonts w:ascii="Times New Roman" w:hAnsi="Times New Roman" w:cs="Times New Roman"/>
                <w:sz w:val="28"/>
                <w:szCs w:val="28"/>
              </w:rPr>
            </w:pPr>
            <w:r>
              <w:rPr>
                <w:rFonts w:cs="Times New Roman" w:ascii="Times New Roman" w:hAnsi="Times New Roman"/>
                <w:sz w:val="28"/>
                <w:szCs w:val="28"/>
              </w:rPr>
            </w:r>
          </w:p>
        </w:tc>
        <w:tc>
          <w:tcPr>
            <w:tcW w:w="3792" w:type="dxa"/>
            <w:tcBorders>
              <w:top w:val="nil"/>
              <w:left w:val="nil"/>
              <w:bottom w:val="nil"/>
              <w:right w:val="nil"/>
            </w:tcBorders>
          </w:tcPr>
          <w:p>
            <w:pPr>
              <w:pStyle w:val="ConsPlusTitle"/>
              <w:widowControl w:val="false"/>
              <w:suppressAutoHyphens w:val="true"/>
              <w:spacing w:lineRule="atLeast" w:line="0" w:before="0" w:after="0"/>
              <w:jc w:val="left"/>
              <w:rPr>
                <w:rFonts w:ascii="Times New Roman" w:hAnsi="Times New Roman" w:cs="Times New Roman"/>
                <w:b w:val="false"/>
                <w:b w:val="false"/>
                <w:sz w:val="28"/>
                <w:szCs w:val="28"/>
              </w:rPr>
            </w:pPr>
            <w:r>
              <w:rPr>
                <w:rFonts w:cs="Times New Roman" w:ascii="Times New Roman" w:hAnsi="Times New Roman"/>
                <w:b w:val="false"/>
                <w:kern w:val="0"/>
                <w:sz w:val="28"/>
                <w:szCs w:val="28"/>
                <w:lang w:val="ru-RU" w:bidi="ar-SA"/>
              </w:rPr>
              <w:t>Приложение 1</w:t>
            </w:r>
          </w:p>
          <w:p>
            <w:pPr>
              <w:pStyle w:val="ConsPlusTitle"/>
              <w:widowControl w:val="false"/>
              <w:suppressAutoHyphens w:val="true"/>
              <w:spacing w:lineRule="atLeast" w:line="0" w:before="0" w:after="0"/>
              <w:jc w:val="left"/>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widowControl w:val="false"/>
              <w:suppressAutoHyphens w:val="true"/>
              <w:spacing w:lineRule="atLeast" w:line="0" w:before="0" w:after="0"/>
              <w:jc w:val="left"/>
              <w:rPr>
                <w:rFonts w:ascii="Times New Roman" w:hAnsi="Times New Roman" w:cs="Times New Roman"/>
                <w:b w:val="false"/>
                <w:b w:val="false"/>
                <w:sz w:val="28"/>
                <w:szCs w:val="28"/>
              </w:rPr>
            </w:pPr>
            <w:r>
              <w:rPr>
                <w:rFonts w:cs="Times New Roman" w:ascii="Times New Roman" w:hAnsi="Times New Roman"/>
                <w:b w:val="false"/>
                <w:kern w:val="0"/>
                <w:sz w:val="28"/>
                <w:szCs w:val="28"/>
                <w:lang w:val="ru-RU" w:bidi="ar-SA"/>
              </w:rPr>
              <w:t>УТВЕРЖДЕНО</w:t>
            </w:r>
          </w:p>
          <w:p>
            <w:pPr>
              <w:pStyle w:val="ConsPlusTitle"/>
              <w:widowControl w:val="false"/>
              <w:suppressAutoHyphens w:val="true"/>
              <w:spacing w:lineRule="atLeast" w:line="0" w:before="0" w:after="0"/>
              <w:jc w:val="left"/>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widowControl w:val="false"/>
              <w:suppressAutoHyphens w:val="true"/>
              <w:spacing w:lineRule="atLeast" w:line="0" w:before="0" w:after="0"/>
              <w:jc w:val="left"/>
              <w:rPr>
                <w:rFonts w:ascii="Times New Roman" w:hAnsi="Times New Roman" w:cs="Times New Roman"/>
                <w:b w:val="false"/>
                <w:b w:val="false"/>
                <w:sz w:val="28"/>
                <w:szCs w:val="28"/>
              </w:rPr>
            </w:pPr>
            <w:r>
              <w:rPr>
                <w:rFonts w:cs="Times New Roman" w:ascii="Times New Roman" w:hAnsi="Times New Roman"/>
                <w:b w:val="false"/>
                <w:kern w:val="0"/>
                <w:sz w:val="28"/>
                <w:szCs w:val="28"/>
                <w:lang w:val="ru-RU" w:bidi="ar-SA"/>
              </w:rPr>
              <w:t>решением Мокрецовской сельской Думы Кирово-Чепецкого района</w:t>
            </w:r>
          </w:p>
          <w:p>
            <w:pPr>
              <w:pStyle w:val="ConsPlusTitle"/>
              <w:widowControl w:val="false"/>
              <w:suppressAutoHyphens w:val="true"/>
              <w:spacing w:lineRule="atLeast" w:line="0" w:before="0" w:after="0"/>
              <w:jc w:val="left"/>
              <w:rPr>
                <w:rFonts w:ascii="Times New Roman" w:hAnsi="Times New Roman" w:cs="Times New Roman"/>
                <w:b w:val="false"/>
                <w:b w:val="false"/>
                <w:sz w:val="28"/>
                <w:szCs w:val="28"/>
              </w:rPr>
            </w:pPr>
            <w:r>
              <w:rPr>
                <w:rFonts w:cs="Times New Roman" w:ascii="Times New Roman" w:hAnsi="Times New Roman"/>
                <w:b w:val="false"/>
                <w:kern w:val="0"/>
                <w:sz w:val="28"/>
                <w:szCs w:val="28"/>
                <w:lang w:val="ru-RU" w:bidi="ar-SA"/>
              </w:rPr>
              <w:t>Кировской области</w:t>
            </w:r>
          </w:p>
          <w:p>
            <w:pPr>
              <w:pStyle w:val="ConsPlusTitle"/>
              <w:widowControl w:val="false"/>
              <w:suppressAutoHyphens w:val="true"/>
              <w:spacing w:lineRule="atLeast" w:line="0" w:before="0" w:after="0"/>
              <w:jc w:val="left"/>
              <w:rPr>
                <w:rFonts w:ascii="Times New Roman" w:hAnsi="Times New Roman" w:cs="Times New Roman"/>
                <w:sz w:val="28"/>
                <w:szCs w:val="28"/>
              </w:rPr>
            </w:pPr>
            <w:r>
              <w:rPr>
                <w:rFonts w:cs="Times New Roman" w:ascii="Times New Roman" w:hAnsi="Times New Roman"/>
                <w:b w:val="false"/>
                <w:kern w:val="0"/>
                <w:sz w:val="28"/>
                <w:szCs w:val="28"/>
                <w:lang w:val="ru-RU" w:bidi="ar-SA"/>
              </w:rPr>
              <w:t>От 20.04.2023№ 7/31</w:t>
            </w:r>
          </w:p>
        </w:tc>
      </w:tr>
    </w:tbl>
    <w:p>
      <w:pPr>
        <w:pStyle w:val="ConsPlusTitle"/>
        <w:spacing w:lineRule="atLeast" w:line="0" w:before="280" w:after="0"/>
        <w:jc w:val="center"/>
        <w:rPr>
          <w:rFonts w:ascii="Times New Roman" w:hAnsi="Times New Roman" w:cs="Times New Roman"/>
          <w:sz w:val="28"/>
          <w:szCs w:val="28"/>
        </w:rPr>
      </w:pPr>
      <w:r>
        <w:rPr>
          <w:rFonts w:cs="Times New Roman" w:ascii="Times New Roman" w:hAnsi="Times New Roman"/>
          <w:sz w:val="28"/>
          <w:szCs w:val="28"/>
        </w:rPr>
      </w:r>
    </w:p>
    <w:p>
      <w:pPr>
        <w:pStyle w:val="ConsPlusTitle"/>
        <w:spacing w:lineRule="atLeast" w:line="0" w:before="280" w:after="0"/>
        <w:jc w:val="center"/>
        <w:rPr>
          <w:rFonts w:ascii="Times New Roman" w:hAnsi="Times New Roman" w:cs="Times New Roman"/>
          <w:sz w:val="28"/>
          <w:szCs w:val="28"/>
        </w:rPr>
      </w:pPr>
      <w:r>
        <w:rPr>
          <w:rFonts w:cs="Times New Roman" w:ascii="Times New Roman" w:hAnsi="Times New Roman"/>
          <w:sz w:val="28"/>
          <w:szCs w:val="28"/>
        </w:rPr>
        <w:t>ПОЛОЖЕНИЕ</w:t>
      </w:r>
    </w:p>
    <w:p>
      <w:pPr>
        <w:pStyle w:val="ConsPlusTitle"/>
        <w:spacing w:lineRule="atLeast" w:line="0"/>
        <w:jc w:val="center"/>
        <w:rPr>
          <w:rFonts w:ascii="Times New Roman" w:hAnsi="Times New Roman" w:cs="Times New Roman"/>
          <w:sz w:val="28"/>
          <w:szCs w:val="28"/>
        </w:rPr>
      </w:pPr>
      <w:r>
        <w:rPr>
          <w:rFonts w:cs="Times New Roman" w:ascii="Times New Roman" w:hAnsi="Times New Roman"/>
          <w:sz w:val="28"/>
          <w:szCs w:val="28"/>
        </w:rPr>
        <w:t xml:space="preserve">об оплате труда выборного должностного лица местного самоуправления, осуществляющего свои полномочия на постоянной основе, муниципального образования Мокрецовское сельское поселение Кирово-Чепецкого района Кировской области </w:t>
      </w:r>
    </w:p>
    <w:p>
      <w:pPr>
        <w:pStyle w:val="ConsPlus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 xml:space="preserve">1. Настоящее Положение разработано в соответствии со </w:t>
      </w:r>
      <w:hyperlink r:id="rId2">
        <w:r>
          <w:rPr>
            <w:rFonts w:cs="Times New Roman" w:ascii="Times New Roman" w:hAnsi="Times New Roman"/>
            <w:sz w:val="28"/>
            <w:szCs w:val="28"/>
          </w:rPr>
          <w:t>статьей 3</w:t>
        </w:r>
      </w:hyperlink>
      <w:r>
        <w:rPr>
          <w:rFonts w:cs="Times New Roman" w:ascii="Times New Roman" w:hAnsi="Times New Roman"/>
          <w:sz w:val="28"/>
          <w:szCs w:val="28"/>
        </w:rPr>
        <w:t xml:space="preserve">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3">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2. Настоящее Положение распространяется на выборное должностное лицо местного самоуправления, осуществляющее свои полномочия на постоянной основе, муниципального образования Мокрецовское сельское поселение Кирово-Чепецкого района Кировской области (далее - лицо, замещающие муниципальную должность).</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3. Оплата труда лица, замещающего муниципальную должность, производится в виде ежемесячного денежного содержания.</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4. В состав ежемесячного денежного содержания включаются денежное вознаграждение, состоящее из должностного оклада и ежемесячного денежного поощрения, и дополнительные выплаты.</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 xml:space="preserve">5. </w:t>
      </w:r>
      <w:r>
        <w:rPr>
          <w:rFonts w:cs="Times New Roman" w:ascii="Times New Roman" w:hAnsi="Times New Roman"/>
          <w:b w:val="false"/>
          <w:bCs w:val="false"/>
          <w:sz w:val="28"/>
          <w:szCs w:val="28"/>
        </w:rPr>
        <w:t xml:space="preserve">Размер должностного оклада выборного должностного лица местного самоуправления, осуществляющего свои полномочия на постоянной основе, определяется в соответствии с </w:t>
      </w:r>
      <w:hyperlink r:id="rId4">
        <w:r>
          <w:rPr>
            <w:rFonts w:cs="Times New Roman" w:ascii="Times New Roman" w:hAnsi="Times New Roman"/>
            <w:b w:val="false"/>
            <w:bCs w:val="false"/>
            <w:sz w:val="28"/>
            <w:szCs w:val="28"/>
          </w:rPr>
          <w:t>приложением № 4</w:t>
        </w:r>
      </w:hyperlink>
      <w:r>
        <w:rPr>
          <w:rFonts w:cs="Times New Roman" w:ascii="Times New Roman" w:hAnsi="Times New Roman"/>
          <w:b w:val="false"/>
          <w:bCs w:val="false"/>
          <w:sz w:val="28"/>
          <w:szCs w:val="28"/>
        </w:rPr>
        <w:t xml:space="preserve"> к постановлению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в зависимости от численности населения, проживающего на территории муниципального образования (свыше 1 до 2 тыс. человек), и составляет 6122 рублей в месяц</w:t>
      </w:r>
      <w:r>
        <w:rPr>
          <w:rFonts w:cs="Times New Roman" w:ascii="Times New Roman" w:hAnsi="Times New Roman"/>
          <w:sz w:val="28"/>
          <w:szCs w:val="28"/>
        </w:rPr>
        <w:t>.</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6. Ежемесячное денежное поощрение составляет 450% должностных окладов.</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 К дополнительным выплатам относятся:</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7.1. Премия по результатам работы. Порядок и показатели премирования определяются Решением Мокрецовской сельской Думы.</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7.2. Ежемесячная процентная надбавка за работу со сведениями, составляющими государственную тайну, в размере и порядке, определенных законодательством Российской Федерации.</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7.3. Единовременная выплата при предоставлении ежегодного оплачиваемого отпуска в размере двух должностных окладов.</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7.4. Материальная помощь в размере одного должностного оклада.</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8. При формировании фонда оплаты труда выборного должностного лица местного самоуправления, осуществляющего свои полномочия на постоянной основе, сверх суммы средств, направляемых на выплату должностных окладов, предусматриваются средства для выплаты (в расчете на год):</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8.1. Ежемесячного денежного поощрения - в размере 54 должностных окладов.</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8.2. Ежемесячной премии по результатам работы - в размере 12 должностных окладов.</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8.3. 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8.4. Единовременной выплаты при предоставлении ежегодного оплачиваемого отпуска и материальной помощи - в размере 3 должностных окладов.</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8.5. Фонд оплаты труда выборного должностного лица местного самоуправления, осуществляющего свои полномочия на постоянной основе, формируется с учетом районного коэффициента.</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9. При индексации должностного оклада его размер подлежит округлению до целого рубля в сторону увеличения.</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10. Численность населения, учитываемая при установлении должностных окладов выборному должностному лицу местного самоуправления, осуществляющему свои полномочия на постоянной основе, муниципальным служащим, берется на 1 января года, предшествующего текущему, на основании отчетных данных Территориального органа Федеральной службы государственной статистики по Кировской области.</w:t>
      </w:r>
    </w:p>
    <w:p>
      <w:pPr>
        <w:pStyle w:val="ConsPlusTitle"/>
        <w:numPr>
          <w:ilvl w:val="0"/>
          <w:numId w:val="0"/>
        </w:numPr>
        <w:spacing w:lineRule="auto" w:line="360"/>
        <w:ind w:left="0" w:firstLine="540"/>
        <w:jc w:val="both"/>
        <w:outlineLvl w:val="1"/>
        <w:rPr>
          <w:b w:val="false"/>
          <w:b w:val="false"/>
          <w:bCs w:val="false"/>
        </w:rPr>
      </w:pPr>
      <w:r>
        <w:rPr>
          <w:rFonts w:cs="Times New Roman" w:ascii="Times New Roman" w:hAnsi="Times New Roman"/>
          <w:b w:val="false"/>
          <w:bCs w:val="false"/>
          <w:sz w:val="28"/>
          <w:szCs w:val="28"/>
        </w:rPr>
        <w:t>11. Заключительные положения.</w:t>
      </w:r>
    </w:p>
    <w:p>
      <w:pPr>
        <w:pStyle w:val="NormalWeb"/>
        <w:shd w:val="clear" w:color="auto" w:fill="FFFFFF"/>
        <w:spacing w:lineRule="auto" w:line="360" w:beforeAutospacing="0" w:before="0" w:afterAutospacing="0" w:after="0"/>
        <w:ind w:firstLine="539"/>
        <w:jc w:val="both"/>
        <w:rPr>
          <w:sz w:val="28"/>
          <w:szCs w:val="28"/>
        </w:rPr>
      </w:pPr>
      <w:r>
        <w:rPr>
          <w:sz w:val="28"/>
          <w:szCs w:val="28"/>
        </w:rPr>
        <w:t>11.1. При наличии  экономии по установленному фонду оплаты труда в</w:t>
      </w:r>
      <w:r>
        <w:rPr>
          <w:rFonts w:cs="Times New Roman"/>
          <w:b w:val="false"/>
          <w:sz w:val="28"/>
          <w:szCs w:val="28"/>
        </w:rPr>
        <w:t>ыборному должностному лицу местного самоуправления</w:t>
      </w:r>
      <w:r>
        <w:rPr>
          <w:sz w:val="28"/>
          <w:szCs w:val="28"/>
        </w:rPr>
        <w:t xml:space="preserve"> на основании,  выписки из  постоянной депутатской комиссии по бюджету, финансам и налогам и  распоряжения главы администрации Мокрецовского сельского поселения может быть выплачено денежное вознаграждение:</w:t>
      </w:r>
    </w:p>
    <w:p>
      <w:pPr>
        <w:pStyle w:val="NormalWeb"/>
        <w:shd w:val="clear" w:color="auto" w:fill="FFFFFF"/>
        <w:spacing w:lineRule="auto" w:line="360" w:beforeAutospacing="0" w:before="0" w:afterAutospacing="0" w:after="0"/>
        <w:ind w:firstLine="539"/>
        <w:jc w:val="both"/>
        <w:rPr>
          <w:sz w:val="28"/>
          <w:szCs w:val="28"/>
        </w:rPr>
      </w:pPr>
      <w:r>
        <w:rPr>
          <w:sz w:val="28"/>
          <w:szCs w:val="28"/>
        </w:rPr>
        <w:t>11.1.1. В связи с юбилейными датами поселения – в размере до одного должностного оклада.</w:t>
      </w:r>
    </w:p>
    <w:p>
      <w:pPr>
        <w:pStyle w:val="NormalWeb"/>
        <w:shd w:val="clear" w:color="auto" w:fill="FFFFFF"/>
        <w:spacing w:lineRule="auto" w:line="360" w:beforeAutospacing="0" w:before="0" w:afterAutospacing="0" w:after="0"/>
        <w:ind w:firstLine="539"/>
        <w:jc w:val="both"/>
        <w:rPr>
          <w:sz w:val="28"/>
          <w:szCs w:val="28"/>
        </w:rPr>
      </w:pPr>
      <w:r>
        <w:rPr>
          <w:sz w:val="28"/>
          <w:szCs w:val="28"/>
        </w:rPr>
        <w:t>11.1.2. За безупречную муниципальную службу при достижении возраста 50, 55 лет (для женщин), 50,60 лет (для мужчин) – в размере до одного должностного оклада.</w:t>
      </w:r>
    </w:p>
    <w:p>
      <w:pPr>
        <w:pStyle w:val="NormalWeb"/>
        <w:shd w:val="clear" w:color="auto" w:fill="FFFFFF"/>
        <w:spacing w:lineRule="auto" w:line="360" w:beforeAutospacing="0" w:before="0" w:afterAutospacing="0" w:after="0"/>
        <w:ind w:firstLine="539"/>
        <w:jc w:val="both"/>
        <w:rPr>
          <w:sz w:val="28"/>
          <w:szCs w:val="28"/>
        </w:rPr>
      </w:pPr>
      <w:r>
        <w:rPr>
          <w:sz w:val="28"/>
          <w:szCs w:val="28"/>
        </w:rPr>
        <w:t>11.1.3. При увольнении в</w:t>
      </w:r>
      <w:r>
        <w:rPr>
          <w:rFonts w:cs="Times New Roman"/>
          <w:b w:val="false"/>
          <w:sz w:val="28"/>
          <w:szCs w:val="28"/>
        </w:rPr>
        <w:t>ыборного должностного лица местного самоуправления</w:t>
      </w:r>
      <w:r>
        <w:rPr>
          <w:sz w:val="28"/>
          <w:szCs w:val="28"/>
        </w:rPr>
        <w:t xml:space="preserve"> в связи с выходом на пенсию (трудовую, по состоянию здоровья) – в размере до одного должностного оклада.</w:t>
      </w:r>
    </w:p>
    <w:p>
      <w:pPr>
        <w:pStyle w:val="NormalWeb"/>
        <w:shd w:val="clear" w:color="auto" w:fill="FFFFFF"/>
        <w:spacing w:lineRule="auto" w:line="360" w:beforeAutospacing="0" w:before="0" w:afterAutospacing="0" w:after="0"/>
        <w:ind w:firstLine="539"/>
        <w:jc w:val="both"/>
        <w:rPr>
          <w:sz w:val="28"/>
          <w:szCs w:val="28"/>
        </w:rPr>
      </w:pPr>
      <w:r>
        <w:rPr>
          <w:sz w:val="28"/>
          <w:szCs w:val="28"/>
        </w:rPr>
        <w:t>11.2. При наличии  экономии по установленному фонду оплаты труда в</w:t>
      </w:r>
      <w:r>
        <w:rPr>
          <w:rFonts w:cs="Times New Roman"/>
          <w:b w:val="false"/>
          <w:sz w:val="28"/>
          <w:szCs w:val="28"/>
        </w:rPr>
        <w:t>ыборному должностному лицу местного самоуправления</w:t>
      </w:r>
      <w:r>
        <w:rPr>
          <w:sz w:val="28"/>
          <w:szCs w:val="28"/>
        </w:rPr>
        <w:t xml:space="preserve"> может быть оказана материальная помощь дополнительно к размеру материальной помощи  установленной пунктом 7.4.  по решению выписки из  постоянной депутатской комиссии по бюджету, финансам и налогам:</w:t>
      </w:r>
    </w:p>
    <w:p>
      <w:pPr>
        <w:pStyle w:val="NormalWeb"/>
        <w:shd w:val="clear" w:color="auto" w:fill="FFFFFF"/>
        <w:spacing w:lineRule="auto" w:line="360" w:beforeAutospacing="0" w:before="0" w:afterAutospacing="0" w:after="0"/>
        <w:ind w:firstLine="540"/>
        <w:jc w:val="both"/>
        <w:rPr>
          <w:sz w:val="28"/>
          <w:szCs w:val="28"/>
        </w:rPr>
      </w:pPr>
      <w:r>
        <w:rPr>
          <w:sz w:val="28"/>
          <w:szCs w:val="28"/>
        </w:rPr>
        <w:t>11.2.1. Смерти (гибели) близкого родственника (супруги (супруга), детей, родителей) на основании свидетельства о смерти, копия которого прилагается к заявлению, - в размере до одного должностного оклада.</w:t>
        <w:br/>
        <w:t xml:space="preserve">       </w:t>
      </w:r>
    </w:p>
    <w:p>
      <w:pPr>
        <w:pStyle w:val="NormalWeb"/>
        <w:shd w:val="clear" w:color="auto" w:fill="FFFFFF"/>
        <w:spacing w:lineRule="auto" w:line="360" w:beforeAutospacing="0" w:before="0" w:afterAutospacing="0" w:after="0"/>
        <w:ind w:firstLine="540"/>
        <w:jc w:val="both"/>
        <w:rPr>
          <w:sz w:val="28"/>
          <w:szCs w:val="28"/>
        </w:rPr>
      </w:pPr>
      <w:r>
        <w:rPr>
          <w:sz w:val="28"/>
          <w:szCs w:val="28"/>
        </w:rPr>
        <w:t>В случае смерти (гибели) в</w:t>
      </w:r>
      <w:r>
        <w:rPr>
          <w:rFonts w:cs="Times New Roman"/>
          <w:b w:val="false"/>
          <w:sz w:val="28"/>
          <w:szCs w:val="28"/>
        </w:rPr>
        <w:t>ыборного должностного лица местного самоуправления</w:t>
      </w:r>
      <w:r>
        <w:rPr>
          <w:sz w:val="28"/>
          <w:szCs w:val="28"/>
        </w:rPr>
        <w:t xml:space="preserve"> в период его службы выплата материальной помощи производится одному из близких родственников умершего (супругу (супруге), детям, родителям) при предъявлении соответствующих документов, если обращение за ней последовало не позднее шести месяцев со дня смерти, - в размере до одного должностного оклада муниципального служащего;</w:t>
      </w:r>
    </w:p>
    <w:p>
      <w:pPr>
        <w:pStyle w:val="NormalWeb"/>
        <w:shd w:val="clear" w:color="auto" w:fill="FFFFFF"/>
        <w:spacing w:lineRule="auto" w:line="360" w:beforeAutospacing="0" w:before="0" w:afterAutospacing="0" w:after="0"/>
        <w:jc w:val="both"/>
        <w:rPr>
          <w:sz w:val="28"/>
          <w:szCs w:val="28"/>
        </w:rPr>
      </w:pPr>
      <w:r>
        <w:rPr>
          <w:sz w:val="28"/>
          <w:szCs w:val="28"/>
        </w:rPr>
        <w:t xml:space="preserve">      </w:t>
      </w:r>
      <w:r>
        <w:rPr>
          <w:sz w:val="28"/>
          <w:szCs w:val="28"/>
        </w:rPr>
        <w:t>11.2.2. Тяжелого материального положения в семье в связи с необходимостью проведения специализированного лечения (дорогостоящего) при представлении документов, подтверждающих соответствующие расходы, - в размере до одного должностного оклада;</w:t>
        <w:br/>
        <w:t xml:space="preserve">    д) особой нуждаемости в лечении и восстановлении здоровья в связи с полученными при исполнении служебных обязанностей увечьем (ранением, травмой, контузией), заболеванием, несчастным случаем, аварией, длительной болезнью, а также в иных исключительных случаях (при представлении соответствующих медицинских справок, заключений и других подтверждающих документов) - в размере до одного должностного оклада.</w:t>
      </w:r>
    </w:p>
    <w:p>
      <w:pPr>
        <w:pStyle w:val="NormalWeb"/>
        <w:shd w:val="clear" w:color="auto" w:fill="FFFFFF"/>
        <w:spacing w:lineRule="auto" w:line="360" w:beforeAutospacing="0" w:before="0" w:afterAutospacing="0" w:after="0"/>
        <w:jc w:val="both"/>
        <w:rPr>
          <w:sz w:val="28"/>
          <w:szCs w:val="28"/>
        </w:rPr>
      </w:pPr>
      <w:r>
        <w:rPr>
          <w:sz w:val="28"/>
          <w:szCs w:val="28"/>
        </w:rPr>
        <w:tab/>
        <w:t>11.3. В подпунктах 11.1., 11.2. учитывается оклад в</w:t>
      </w:r>
      <w:r>
        <w:rPr>
          <w:rFonts w:cs="Times New Roman"/>
          <w:b w:val="false"/>
          <w:sz w:val="28"/>
          <w:szCs w:val="28"/>
        </w:rPr>
        <w:t>ыборного должностного лица местного самоуправления</w:t>
      </w:r>
      <w:r>
        <w:rPr>
          <w:sz w:val="28"/>
          <w:szCs w:val="28"/>
        </w:rPr>
        <w:t xml:space="preserve"> в соответствии замещаемой им должности.</w:t>
      </w:r>
    </w:p>
    <w:p>
      <w:pPr>
        <w:pStyle w:val="ConsPlusNormal"/>
        <w:spacing w:lineRule="auto" w:line="360"/>
        <w:ind w:firstLine="540"/>
        <w:jc w:val="both"/>
        <w:rPr>
          <w:rFonts w:ascii="Times New Roman" w:hAnsi="Times New Roman" w:cs="Times New Roman"/>
          <w:sz w:val="28"/>
          <w:szCs w:val="28"/>
        </w:rPr>
      </w:pPr>
      <w:r>
        <w:rPr>
          <w:sz w:val="28"/>
          <w:szCs w:val="28"/>
        </w:rPr>
        <w:tab/>
      </w:r>
      <w:r>
        <w:rPr>
          <w:rFonts w:cs="Times New Roman" w:ascii="Times New Roman" w:hAnsi="Times New Roman"/>
          <w:sz w:val="28"/>
          <w:szCs w:val="28"/>
        </w:rPr>
        <w:t>11.4. При наличии  экономии по установленному фонду оплаты труда в</w:t>
      </w:r>
      <w:r>
        <w:rPr>
          <w:rFonts w:cs="Times New Roman" w:ascii="Times New Roman" w:hAnsi="Times New Roman"/>
          <w:b w:val="false"/>
          <w:sz w:val="28"/>
          <w:szCs w:val="28"/>
        </w:rPr>
        <w:t xml:space="preserve">ыборного должностного лица местного самоуправления </w:t>
      </w:r>
      <w:r>
        <w:rPr>
          <w:rFonts w:cs="Times New Roman" w:ascii="Times New Roman" w:hAnsi="Times New Roman"/>
          <w:sz w:val="28"/>
          <w:szCs w:val="28"/>
        </w:rPr>
        <w:t>помимо выплаты премии указанной в подпункте 7.1.  настоящего Положения в качестве меры поощрения в течение календарного года может быть выплачена:</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квартальная премия;</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премия к профессиональному празднику и нерабочим праздничным дням, установленным законодательством Российской Федерации;</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дополнительная премия.</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b w:val="false"/>
          <w:sz w:val="28"/>
          <w:szCs w:val="28"/>
        </w:rPr>
        <w:t>Максимальным размером данная выплата не ограничена.</w:t>
      </w:r>
    </w:p>
    <w:p>
      <w:pPr>
        <w:pStyle w:val="Normal"/>
        <w:rPr/>
      </w:pPr>
      <w:r>
        <w:rPr/>
      </w:r>
    </w:p>
    <w:p>
      <w:pPr>
        <w:pStyle w:val="Normal"/>
        <w:jc w:val="center"/>
        <w:rPr/>
      </w:pPr>
      <w:r>
        <w:rPr/>
        <w:t>______________</w:t>
      </w:r>
    </w:p>
    <w:p>
      <w:pPr>
        <w:pStyle w:val="Normal"/>
        <w:jc w:val="center"/>
        <w:rPr/>
      </w:pPr>
      <w:r>
        <w:rPr/>
      </w:r>
    </w:p>
    <w:p>
      <w:pPr>
        <w:pStyle w:val="Normal"/>
        <w:jc w:val="center"/>
        <w:rPr/>
      </w:pPr>
      <w:r>
        <w:rPr/>
      </w:r>
      <w:bookmarkStart w:id="0" w:name="_GoBack"/>
      <w:bookmarkStart w:id="1" w:name="_GoBack"/>
      <w:bookmarkEnd w:id="1"/>
    </w:p>
    <w:p>
      <w:pPr>
        <w:pStyle w:val="Normal"/>
        <w:jc w:val="center"/>
        <w:rPr/>
      </w:pPr>
      <w:r>
        <w:rPr/>
      </w:r>
    </w:p>
    <w:p>
      <w:pPr>
        <w:pStyle w:val="Normal"/>
        <w:jc w:val="center"/>
        <w:rPr/>
      </w:pPr>
      <w:r>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tbl>
      <w:tblPr>
        <w:tblStyle w:val="a5"/>
        <w:tblW w:w="9571" w:type="dxa"/>
        <w:jc w:val="left"/>
        <w:tblInd w:w="0" w:type="dxa"/>
        <w:tblLayout w:type="fixed"/>
        <w:tblCellMar>
          <w:top w:w="0" w:type="dxa"/>
          <w:left w:w="108" w:type="dxa"/>
          <w:bottom w:w="0" w:type="dxa"/>
          <w:right w:w="108" w:type="dxa"/>
        </w:tblCellMar>
        <w:tblLook w:val="04a0"/>
      </w:tblPr>
      <w:tblGrid>
        <w:gridCol w:w="5778"/>
        <w:gridCol w:w="3792"/>
      </w:tblGrid>
      <w:tr>
        <w:trPr/>
        <w:tc>
          <w:tcPr>
            <w:tcW w:w="5778" w:type="dxa"/>
            <w:tcBorders>
              <w:top w:val="nil"/>
              <w:left w:val="nil"/>
              <w:bottom w:val="nil"/>
              <w:right w:val="nil"/>
            </w:tcBorders>
          </w:tcPr>
          <w:p>
            <w:pPr>
              <w:pStyle w:val="ConsPlusTitle"/>
              <w:widowControl w:val="false"/>
              <w:suppressAutoHyphens w:val="true"/>
              <w:spacing w:lineRule="atLeast" w:line="0" w:before="280" w:after="0"/>
              <w:jc w:val="center"/>
              <w:rPr>
                <w:rFonts w:ascii="Times New Roman" w:hAnsi="Times New Roman" w:cs="Times New Roman"/>
                <w:sz w:val="28"/>
                <w:szCs w:val="28"/>
              </w:rPr>
            </w:pPr>
            <w:r>
              <w:rPr>
                <w:rFonts w:cs="Times New Roman" w:ascii="Times New Roman" w:hAnsi="Times New Roman"/>
                <w:sz w:val="28"/>
                <w:szCs w:val="28"/>
              </w:rPr>
            </w:r>
          </w:p>
        </w:tc>
        <w:tc>
          <w:tcPr>
            <w:tcW w:w="3792" w:type="dxa"/>
            <w:tcBorders>
              <w:top w:val="nil"/>
              <w:left w:val="nil"/>
              <w:bottom w:val="nil"/>
              <w:right w:val="nil"/>
            </w:tcBorders>
          </w:tcPr>
          <w:p>
            <w:pPr>
              <w:pStyle w:val="ConsPlusTitle"/>
              <w:widowControl w:val="false"/>
              <w:suppressAutoHyphens w:val="true"/>
              <w:spacing w:lineRule="atLeast" w:line="0" w:before="0" w:after="0"/>
              <w:jc w:val="left"/>
              <w:rPr>
                <w:rFonts w:ascii="Times New Roman" w:hAnsi="Times New Roman" w:cs="Times New Roman"/>
                <w:b w:val="false"/>
                <w:b w:val="false"/>
                <w:sz w:val="28"/>
                <w:szCs w:val="28"/>
              </w:rPr>
            </w:pPr>
            <w:r>
              <w:rPr>
                <w:rFonts w:cs="Times New Roman" w:ascii="Times New Roman" w:hAnsi="Times New Roman"/>
                <w:b w:val="false"/>
                <w:kern w:val="0"/>
                <w:sz w:val="28"/>
                <w:szCs w:val="28"/>
                <w:lang w:val="ru-RU" w:bidi="ar-SA"/>
              </w:rPr>
              <w:t>Приложение 2</w:t>
            </w:r>
          </w:p>
          <w:p>
            <w:pPr>
              <w:pStyle w:val="ConsPlusTitle"/>
              <w:widowControl w:val="false"/>
              <w:suppressAutoHyphens w:val="true"/>
              <w:spacing w:lineRule="atLeast" w:line="0" w:before="0" w:after="0"/>
              <w:jc w:val="left"/>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widowControl w:val="false"/>
              <w:suppressAutoHyphens w:val="true"/>
              <w:spacing w:lineRule="atLeast" w:line="0" w:before="0" w:after="0"/>
              <w:jc w:val="left"/>
              <w:rPr>
                <w:rFonts w:ascii="Times New Roman" w:hAnsi="Times New Roman" w:cs="Times New Roman"/>
                <w:b w:val="false"/>
                <w:b w:val="false"/>
                <w:sz w:val="28"/>
                <w:szCs w:val="28"/>
              </w:rPr>
            </w:pPr>
            <w:r>
              <w:rPr>
                <w:rFonts w:cs="Times New Roman" w:ascii="Times New Roman" w:hAnsi="Times New Roman"/>
                <w:b w:val="false"/>
                <w:kern w:val="0"/>
                <w:sz w:val="28"/>
                <w:szCs w:val="28"/>
                <w:lang w:val="ru-RU" w:bidi="ar-SA"/>
              </w:rPr>
              <w:t>УТВЕРЖДЕНО</w:t>
            </w:r>
          </w:p>
          <w:p>
            <w:pPr>
              <w:pStyle w:val="ConsPlusTitle"/>
              <w:widowControl w:val="false"/>
              <w:suppressAutoHyphens w:val="true"/>
              <w:spacing w:lineRule="atLeast" w:line="0" w:before="0" w:after="0"/>
              <w:jc w:val="left"/>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widowControl w:val="false"/>
              <w:suppressAutoHyphens w:val="true"/>
              <w:spacing w:lineRule="atLeast" w:line="0" w:before="0" w:after="0"/>
              <w:jc w:val="left"/>
              <w:rPr>
                <w:rFonts w:ascii="Times New Roman" w:hAnsi="Times New Roman" w:cs="Times New Roman"/>
                <w:b w:val="false"/>
                <w:b w:val="false"/>
                <w:sz w:val="28"/>
                <w:szCs w:val="28"/>
              </w:rPr>
            </w:pPr>
            <w:r>
              <w:rPr>
                <w:rFonts w:cs="Times New Roman" w:ascii="Times New Roman" w:hAnsi="Times New Roman"/>
                <w:b w:val="false"/>
                <w:kern w:val="0"/>
                <w:sz w:val="28"/>
                <w:szCs w:val="28"/>
                <w:lang w:val="ru-RU" w:bidi="ar-SA"/>
              </w:rPr>
              <w:t>решением  Мокрецовской сельской Думы Кирово-Чепецкого района</w:t>
            </w:r>
          </w:p>
          <w:p>
            <w:pPr>
              <w:pStyle w:val="ConsPlusTitle"/>
              <w:widowControl w:val="false"/>
              <w:suppressAutoHyphens w:val="true"/>
              <w:spacing w:lineRule="atLeast" w:line="0" w:before="0" w:after="0"/>
              <w:jc w:val="left"/>
              <w:rPr>
                <w:rFonts w:ascii="Times New Roman" w:hAnsi="Times New Roman" w:cs="Times New Roman"/>
                <w:b w:val="false"/>
                <w:b w:val="false"/>
                <w:sz w:val="28"/>
                <w:szCs w:val="28"/>
              </w:rPr>
            </w:pPr>
            <w:r>
              <w:rPr>
                <w:rFonts w:cs="Times New Roman" w:ascii="Times New Roman" w:hAnsi="Times New Roman"/>
                <w:b w:val="false"/>
                <w:kern w:val="0"/>
                <w:sz w:val="28"/>
                <w:szCs w:val="28"/>
                <w:lang w:val="ru-RU" w:bidi="ar-SA"/>
              </w:rPr>
              <w:t>Кировской области</w:t>
            </w:r>
          </w:p>
          <w:p>
            <w:pPr>
              <w:pStyle w:val="ConsPlusTitle"/>
              <w:widowControl w:val="false"/>
              <w:suppressAutoHyphens w:val="true"/>
              <w:spacing w:lineRule="atLeast" w:line="0" w:before="0" w:after="0"/>
              <w:jc w:val="left"/>
              <w:rPr>
                <w:rFonts w:ascii="Times New Roman" w:hAnsi="Times New Roman" w:cs="Times New Roman"/>
                <w:sz w:val="28"/>
                <w:szCs w:val="28"/>
              </w:rPr>
            </w:pPr>
            <w:r>
              <w:rPr>
                <w:rFonts w:cs="Times New Roman" w:ascii="Times New Roman" w:hAnsi="Times New Roman"/>
                <w:b w:val="false"/>
                <w:kern w:val="0"/>
                <w:sz w:val="28"/>
                <w:szCs w:val="28"/>
                <w:lang w:val="ru-RU" w:bidi="ar-SA"/>
              </w:rPr>
              <w:t>От 20.04.2023 № 7/31</w:t>
            </w:r>
          </w:p>
        </w:tc>
      </w:tr>
    </w:tbl>
    <w:p>
      <w:pPr>
        <w:pStyle w:val="Normal"/>
        <w:jc w:val="center"/>
        <w:rPr/>
      </w:pPr>
      <w:r>
        <w:rPr/>
      </w:r>
    </w:p>
    <w:p>
      <w:pPr>
        <w:pStyle w:val="Normal"/>
        <w:spacing w:lineRule="atLeast" w:line="0" w:before="0" w:after="0"/>
        <w:jc w:val="center"/>
        <w:rPr>
          <w:rFonts w:ascii="Times New Roman" w:hAnsi="Times New Roman"/>
          <w:b/>
          <w:b/>
          <w:sz w:val="28"/>
          <w:szCs w:val="28"/>
        </w:rPr>
      </w:pPr>
      <w:r>
        <w:rPr>
          <w:rFonts w:ascii="Times New Roman" w:hAnsi="Times New Roman"/>
          <w:b/>
          <w:sz w:val="28"/>
          <w:szCs w:val="28"/>
        </w:rPr>
      </w:r>
    </w:p>
    <w:p>
      <w:pPr>
        <w:pStyle w:val="Normal"/>
        <w:spacing w:lineRule="atLeast" w:line="0" w:before="0" w:after="0"/>
        <w:jc w:val="center"/>
        <w:rPr>
          <w:rFonts w:ascii="Times New Roman" w:hAnsi="Times New Roman"/>
          <w:b/>
          <w:b/>
          <w:sz w:val="28"/>
          <w:szCs w:val="28"/>
        </w:rPr>
      </w:pPr>
      <w:r>
        <w:rPr>
          <w:rFonts w:ascii="Times New Roman" w:hAnsi="Times New Roman"/>
          <w:b/>
          <w:sz w:val="28"/>
          <w:szCs w:val="28"/>
        </w:rPr>
        <w:t>ПОЛОЖЕНИЕ</w:t>
      </w:r>
    </w:p>
    <w:p>
      <w:pPr>
        <w:pStyle w:val="Normal"/>
        <w:spacing w:lineRule="atLeast" w:line="0" w:before="0" w:after="0"/>
        <w:jc w:val="center"/>
        <w:rPr>
          <w:rFonts w:ascii="Times New Roman" w:hAnsi="Times New Roman"/>
          <w:b/>
          <w:b/>
          <w:sz w:val="28"/>
          <w:szCs w:val="28"/>
        </w:rPr>
      </w:pPr>
      <w:r>
        <w:rPr>
          <w:rFonts w:ascii="Times New Roman" w:hAnsi="Times New Roman"/>
          <w:b/>
          <w:sz w:val="28"/>
          <w:szCs w:val="28"/>
        </w:rPr>
        <w:t>о размерах и условиях оплаты труда муниципальных служащих органов местного самоуправления муниципального  образования Мокрецовское сельское поселение Кирово-Чепецкого района Кировской области</w:t>
      </w:r>
    </w:p>
    <w:p>
      <w:pPr>
        <w:pStyle w:val="Normal"/>
        <w:jc w:val="center"/>
        <w:rPr/>
      </w:pPr>
      <w:r>
        <w:rPr/>
      </w:r>
    </w:p>
    <w:p>
      <w:pPr>
        <w:pStyle w:val="ConsPlusTitle"/>
        <w:numPr>
          <w:ilvl w:val="0"/>
          <w:numId w:val="0"/>
        </w:numPr>
        <w:spacing w:lineRule="auto" w:line="360"/>
        <w:ind w:left="0" w:firstLine="540"/>
        <w:jc w:val="both"/>
        <w:outlineLvl w:val="1"/>
        <w:rPr>
          <w:rFonts w:ascii="Times New Roman" w:hAnsi="Times New Roman" w:cs="Times New Roman"/>
          <w:sz w:val="28"/>
          <w:szCs w:val="28"/>
        </w:rPr>
      </w:pPr>
      <w:r>
        <w:rPr>
          <w:rFonts w:cs="Times New Roman" w:ascii="Times New Roman" w:hAnsi="Times New Roman"/>
          <w:sz w:val="28"/>
          <w:szCs w:val="28"/>
        </w:rPr>
        <w:t>1. Общие положения</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 xml:space="preserve">1.1. Настоящее Положение определяет условия оплаты труда, размеры должностных окладов и порядок ежемесячных и иных дополнительных выплат муниципальным служащим органов местного самоуправления муниципального образования Мокрецовское сельское поселение Кирово-Чепецкого района Кировской области и разработано в соответствии со </w:t>
      </w:r>
      <w:hyperlink r:id="rId5">
        <w:r>
          <w:rPr>
            <w:rFonts w:cs="Times New Roman" w:ascii="Times New Roman" w:hAnsi="Times New Roman"/>
            <w:sz w:val="28"/>
            <w:szCs w:val="28"/>
          </w:rPr>
          <w:t>статьей 22</w:t>
        </w:r>
      </w:hyperlink>
      <w:r>
        <w:rPr>
          <w:rFonts w:cs="Times New Roman" w:ascii="Times New Roman" w:hAnsi="Times New Roman"/>
          <w:sz w:val="28"/>
          <w:szCs w:val="28"/>
        </w:rPr>
        <w:t xml:space="preserve"> Федерального закона от 02.03.2007 № 25-ФЗ «О муниципальной службе в Российской Федерации», </w:t>
      </w:r>
      <w:hyperlink r:id="rId6">
        <w:r>
          <w:rPr>
            <w:rFonts w:cs="Times New Roman" w:ascii="Times New Roman" w:hAnsi="Times New Roman"/>
            <w:sz w:val="28"/>
            <w:szCs w:val="28"/>
          </w:rPr>
          <w:t>статьей 22</w:t>
        </w:r>
      </w:hyperlink>
      <w:r>
        <w:rPr>
          <w:rFonts w:cs="Times New Roman" w:ascii="Times New Roman" w:hAnsi="Times New Roman"/>
          <w:sz w:val="28"/>
          <w:szCs w:val="28"/>
        </w:rPr>
        <w:t xml:space="preserve"> Закона Кировской области от 08.10.2007 № 171-ЗО «О муниципальной службе в Кировской области», </w:t>
      </w:r>
      <w:hyperlink r:id="rId7">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1.2. Настоящее Положение распространяется на муниципальных служащих органов местного самоуправления муниципального образования Мокрецовское сельское поселение Кирово-Чепецкого района Кировской области.</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1.3.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1.4. К ежемесячным выплатам относятся:</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1.4.1. Ежемесячная надбавка к должностному окладу за выслугу лет на муниципальной службе.</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1.4.2. Ежемесячная надбавка к должностному окладу за особые условия муниципальной службы.</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1.4.3. Ежемесячная надбавка к должностному окладу за классный чин.</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1.4.4. Ежемесячное денежное поощрение.</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1.4.5. Ежемесячная процентная надбавка к должностному окладу за работу со сведениями, составляющими государственную тайну.</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1.5. К иным дополнительным выплатам относятся:</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1.5.1. Премия за выполнение особо важных и сложных заданий.</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1.5.2. Единовременная выплата при предоставлении ежегодного оплачиваемого отпуска.</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1.5.3. Материальная помощь.</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 xml:space="preserve">1.6. В соответствии с </w:t>
      </w:r>
      <w:hyperlink r:id="rId8">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Совмина СССР от 23.09.1988       № 1114 "О введении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 к денежному содержанию муниципального служащего устанавливается районный коэффициент.</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1.7. Муниципальным служащим могут производиться иные выплаты, предусмотренные федеральными законами, законами Кировской области и иными нормативными правовыми актами.</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1.8. Размер должностного оклада, ежемесячных и иных дополнительных выплат закрепляется в трудовом договоре.</w:t>
      </w:r>
    </w:p>
    <w:p>
      <w:pPr>
        <w:pStyle w:val="ConsPlusTitle"/>
        <w:numPr>
          <w:ilvl w:val="0"/>
          <w:numId w:val="0"/>
        </w:numPr>
        <w:spacing w:lineRule="auto" w:line="360"/>
        <w:ind w:left="0" w:firstLine="539"/>
        <w:jc w:val="both"/>
        <w:outlineLvl w:val="1"/>
        <w:rPr>
          <w:rFonts w:ascii="Times New Roman" w:hAnsi="Times New Roman" w:cs="Times New Roman"/>
          <w:sz w:val="28"/>
          <w:szCs w:val="28"/>
        </w:rPr>
      </w:pPr>
      <w:r>
        <w:rPr>
          <w:rFonts w:cs="Times New Roman" w:ascii="Times New Roman" w:hAnsi="Times New Roman"/>
          <w:sz w:val="28"/>
          <w:szCs w:val="28"/>
        </w:rPr>
        <w:t>2. Должностные оклады</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 xml:space="preserve">2.1. Должностные оклады муниципальных служащих определяются в соответствии с </w:t>
      </w:r>
      <w:hyperlink r:id="rId9">
        <w:r>
          <w:rPr>
            <w:rFonts w:cs="Times New Roman" w:ascii="Times New Roman" w:hAnsi="Times New Roman"/>
            <w:sz w:val="28"/>
            <w:szCs w:val="28"/>
          </w:rPr>
          <w:t>приложением</w:t>
        </w:r>
      </w:hyperlink>
      <w:r>
        <w:rPr>
          <w:rFonts w:cs="Times New Roman" w:ascii="Times New Roman" w:hAnsi="Times New Roman"/>
          <w:sz w:val="28"/>
          <w:szCs w:val="28"/>
        </w:rPr>
        <w:t xml:space="preserve"> № 10 к постановлению Правительства Кировской области от 12.04.2011 № 98/120 в зависимости от численности населения, проживающего на территории муниципального образования (свыше 1 до 2 тыс. человек), в следующих размерах:</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r>
    </w:p>
    <w:tbl>
      <w:tblPr>
        <w:tblW w:w="9071" w:type="dxa"/>
        <w:jc w:val="left"/>
        <w:tblInd w:w="62" w:type="dxa"/>
        <w:tblLayout w:type="fixed"/>
        <w:tblCellMar>
          <w:top w:w="102" w:type="dxa"/>
          <w:left w:w="62" w:type="dxa"/>
          <w:bottom w:w="102" w:type="dxa"/>
          <w:right w:w="62" w:type="dxa"/>
        </w:tblCellMar>
      </w:tblPr>
      <w:tblGrid>
        <w:gridCol w:w="6521"/>
        <w:gridCol w:w="2549"/>
      </w:tblGrid>
      <w:tr>
        <w:trPr/>
        <w:tc>
          <w:tcPr>
            <w:tcW w:w="652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Наименование должностей</w:t>
            </w:r>
          </w:p>
        </w:tc>
        <w:tc>
          <w:tcPr>
            <w:tcW w:w="254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Размеры должностных окладов, рублей</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Заместитель главы администрации</w:t>
            </w:r>
          </w:p>
        </w:tc>
        <w:tc>
          <w:tcPr>
            <w:tcW w:w="254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4692</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Ведущий специалист</w:t>
            </w:r>
          </w:p>
        </w:tc>
        <w:tc>
          <w:tcPr>
            <w:tcW w:w="254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4309</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Специалист I категории</w:t>
            </w:r>
          </w:p>
        </w:tc>
        <w:tc>
          <w:tcPr>
            <w:tcW w:w="254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4112</w:t>
            </w:r>
          </w:p>
        </w:tc>
      </w:tr>
    </w:tbl>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2.2. Размеры должностных окладов муниципальных служащих увеличиваются (индексируются) в соответствии с муниципальным нормативным правовым актом.</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2.3. При индексации должностных окладов муниципальных служащих их размеры подлежат округлению до целого рубля в сторону увеличения.</w:t>
      </w:r>
    </w:p>
    <w:p>
      <w:pPr>
        <w:pStyle w:val="ConsPlusTitle"/>
        <w:numPr>
          <w:ilvl w:val="0"/>
          <w:numId w:val="0"/>
        </w:numPr>
        <w:spacing w:lineRule="atLeast" w:line="0"/>
        <w:ind w:left="0" w:firstLine="539"/>
        <w:jc w:val="both"/>
        <w:outlineLvl w:val="1"/>
        <w:rPr>
          <w:rFonts w:ascii="Times New Roman" w:hAnsi="Times New Roman" w:cs="Times New Roman"/>
          <w:sz w:val="28"/>
          <w:szCs w:val="28"/>
        </w:rPr>
      </w:pPr>
      <w:r>
        <w:rPr>
          <w:rFonts w:cs="Times New Roman" w:ascii="Times New Roman" w:hAnsi="Times New Roman"/>
          <w:sz w:val="28"/>
          <w:szCs w:val="28"/>
        </w:rPr>
        <w:t>3. Порядок установления и выплаты ежемесячной надбавки за выслугу лет</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3.1. Ежемесячная надбавка за выслугу лет на муниципальной службе устанавливается в следующих размерах:</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tbl>
      <w:tblPr>
        <w:tblW w:w="9071" w:type="dxa"/>
        <w:jc w:val="left"/>
        <w:tblInd w:w="62" w:type="dxa"/>
        <w:tblLayout w:type="fixed"/>
        <w:tblCellMar>
          <w:top w:w="102" w:type="dxa"/>
          <w:left w:w="62" w:type="dxa"/>
          <w:bottom w:w="102" w:type="dxa"/>
          <w:right w:w="62" w:type="dxa"/>
        </w:tblCellMar>
        <w:tblLook w:val="0000"/>
      </w:tblPr>
      <w:tblGrid>
        <w:gridCol w:w="3912"/>
        <w:gridCol w:w="5158"/>
      </w:tblGrid>
      <w:tr>
        <w:trPr/>
        <w:tc>
          <w:tcPr>
            <w:tcW w:w="39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При стаже муниципальной службы</w:t>
            </w:r>
          </w:p>
        </w:tc>
        <w:tc>
          <w:tcPr>
            <w:tcW w:w="51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Размер надбавки (в процентах к должностному окладу)</w:t>
            </w:r>
          </w:p>
        </w:tc>
      </w:tr>
      <w:tr>
        <w:trPr/>
        <w:tc>
          <w:tcPr>
            <w:tcW w:w="39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От 1 года до 5 лет</w:t>
            </w:r>
          </w:p>
        </w:tc>
        <w:tc>
          <w:tcPr>
            <w:tcW w:w="51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10</w:t>
            </w:r>
          </w:p>
        </w:tc>
      </w:tr>
      <w:tr>
        <w:trPr/>
        <w:tc>
          <w:tcPr>
            <w:tcW w:w="39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От 5 до 10 лет</w:t>
            </w:r>
          </w:p>
        </w:tc>
        <w:tc>
          <w:tcPr>
            <w:tcW w:w="51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15</w:t>
            </w:r>
          </w:p>
        </w:tc>
      </w:tr>
      <w:tr>
        <w:trPr/>
        <w:tc>
          <w:tcPr>
            <w:tcW w:w="39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От 10 до 15 лет</w:t>
            </w:r>
          </w:p>
        </w:tc>
        <w:tc>
          <w:tcPr>
            <w:tcW w:w="51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20</w:t>
            </w:r>
          </w:p>
        </w:tc>
      </w:tr>
      <w:tr>
        <w:trPr/>
        <w:tc>
          <w:tcPr>
            <w:tcW w:w="39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Свыше 15 лет</w:t>
            </w:r>
          </w:p>
        </w:tc>
        <w:tc>
          <w:tcPr>
            <w:tcW w:w="51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30</w:t>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firstLine="539"/>
        <w:jc w:val="both"/>
        <w:rPr>
          <w:rFonts w:ascii="Times New Roman" w:hAnsi="Times New Roman" w:cs="Times New Roman"/>
          <w:sz w:val="28"/>
          <w:szCs w:val="28"/>
        </w:rPr>
      </w:pPr>
      <w:bookmarkStart w:id="2" w:name="P159"/>
      <w:bookmarkEnd w:id="2"/>
      <w:r>
        <w:rPr>
          <w:rFonts w:cs="Times New Roman" w:ascii="Times New Roman" w:hAnsi="Times New Roman"/>
          <w:sz w:val="28"/>
          <w:szCs w:val="28"/>
        </w:rPr>
        <w:t>3.2. Размеры надбавок к должностному окладу за выслугу лет муниципальным служащим определяются в соответствии со стажем муниципальной службы распоряжением представителя нанимателя (работодателя) муниципального служащего на основании решения комиссии по установлению стажа муниципальной службы муниципальных служащих.</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 xml:space="preserve">3.3. Периоды работы (службы), включаемые в стаж муниципальной службы, дающий право на надбавку за выслугу лет, определяются в соответствии со </w:t>
      </w:r>
      <w:hyperlink r:id="rId10">
        <w:r>
          <w:rPr>
            <w:rFonts w:cs="Times New Roman" w:ascii="Times New Roman" w:hAnsi="Times New Roman"/>
            <w:sz w:val="28"/>
            <w:szCs w:val="28"/>
          </w:rPr>
          <w:t>статьей 25</w:t>
        </w:r>
      </w:hyperlink>
      <w:r>
        <w:rPr>
          <w:rFonts w:cs="Times New Roman" w:ascii="Times New Roman" w:hAnsi="Times New Roman"/>
          <w:sz w:val="28"/>
          <w:szCs w:val="28"/>
        </w:rPr>
        <w:t xml:space="preserve"> Закона Кировской области от 08.10.2007              № 171-ЗО "О муниципальной службе в Кировской области".</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3.4. Количественный и персональный состав комиссии по установлению стажа муниципальной службы муниципальных служащих, порядок ее работы определяются муниципальным правовым актом.</w:t>
      </w:r>
    </w:p>
    <w:p>
      <w:pPr>
        <w:pStyle w:val="ConsPlusTitle"/>
        <w:numPr>
          <w:ilvl w:val="0"/>
          <w:numId w:val="0"/>
        </w:numPr>
        <w:spacing w:before="220" w:after="0"/>
        <w:ind w:left="0" w:firstLine="540"/>
        <w:jc w:val="both"/>
        <w:outlineLvl w:val="1"/>
        <w:rPr>
          <w:rFonts w:ascii="Times New Roman" w:hAnsi="Times New Roman" w:cs="Times New Roman"/>
          <w:sz w:val="28"/>
          <w:szCs w:val="28"/>
        </w:rPr>
      </w:pPr>
      <w:r>
        <w:rPr>
          <w:rFonts w:cs="Times New Roman" w:ascii="Times New Roman" w:hAnsi="Times New Roman"/>
          <w:sz w:val="28"/>
          <w:szCs w:val="28"/>
        </w:rPr>
        <w:t>4. Порядок установления и выплаты надбавки к должностному окладу за особые условия муниципальной службы.</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4.1. Под особыми условиями муниципальной службы подразумевается деятельность муниципального служащего:</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4.1.1. Работа, требующая высокого уровня профессионализма, ответственности.</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4.1.2. Работа, носящая напряженный, сложный характер и связанная с постоянными психологическими и эмоциональными нагрузками.</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4.1.3. Необходимость неукоснительного выполнения ограничений, предусмотренных законом о муниципальной службе.</w:t>
      </w:r>
    </w:p>
    <w:p>
      <w:pPr>
        <w:pStyle w:val="ConsPlusNormal"/>
        <w:spacing w:before="220" w:after="0"/>
        <w:ind w:firstLine="540"/>
        <w:jc w:val="both"/>
        <w:rPr>
          <w:rFonts w:ascii="Times New Roman" w:hAnsi="Times New Roman" w:cs="Times New Roman"/>
          <w:sz w:val="28"/>
          <w:szCs w:val="28"/>
        </w:rPr>
      </w:pPr>
      <w:bookmarkStart w:id="3" w:name="P173"/>
      <w:bookmarkStart w:id="4" w:name="P168"/>
      <w:bookmarkEnd w:id="3"/>
      <w:bookmarkEnd w:id="4"/>
      <w:r>
        <w:rPr>
          <w:rFonts w:cs="Times New Roman" w:ascii="Times New Roman" w:hAnsi="Times New Roman"/>
          <w:sz w:val="28"/>
          <w:szCs w:val="28"/>
        </w:rPr>
        <w:t>4.2. Размер ежемесячной надбавки муниципальным служащим устанавливается при приеме, переводе, перемещении муниципального служащего.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4.3</w:t>
      </w:r>
      <w:r>
        <w:rPr>
          <w:rFonts w:cs="Times New Roman" w:ascii="Times New Roman" w:hAnsi="Times New Roman"/>
          <w:b/>
          <w:sz w:val="28"/>
          <w:szCs w:val="28"/>
        </w:rPr>
        <w:t xml:space="preserve"> </w:t>
      </w:r>
      <w:r>
        <w:rPr>
          <w:rFonts w:cs="Times New Roman" w:ascii="Times New Roman" w:hAnsi="Times New Roman"/>
          <w:sz w:val="28"/>
          <w:szCs w:val="28"/>
        </w:rPr>
        <w:t>Ежемесячная надбавка за особые условия муниципальной службы устанавливается в следующих размерах: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по ведущим должностям –  120 % должностного оклада;</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по старшим должностям -  90  % должностного оклада;»</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4.4. Основными показателями (критериями) для установления размера ежемесячной надбавки муниципальным служащим, замещающим должности ведущих групп должностей, являются:</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уровень функциональной нагрузки, самостоятельность в работе ( работа с населением, обращениями граждан);</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выполнение непредвиденных, особо важных и ответственных работ;</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ответственность за осуществление возложенных полномочий;</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отсутствие дисциплинарных взысканий;</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результативность профессиональной служебной деятельности, личный вклад в решение поставленных задач (наличие у муниципальных служащих государственных наград, других знаков отличия, грамот, благодарностей и др., полученных за личный вклад и достижения в службе).</w:t>
      </w:r>
    </w:p>
    <w:p>
      <w:pPr>
        <w:pStyle w:val="ConsPlusNormal"/>
        <w:spacing w:before="220" w:after="0"/>
        <w:ind w:firstLine="540"/>
        <w:jc w:val="both"/>
        <w:rPr>
          <w:rFonts w:ascii="Times New Roman" w:hAnsi="Times New Roman" w:cs="Times New Roman"/>
          <w:sz w:val="28"/>
          <w:szCs w:val="28"/>
        </w:rPr>
      </w:pPr>
      <w:bookmarkStart w:id="5" w:name="P195"/>
      <w:bookmarkEnd w:id="5"/>
      <w:r>
        <w:rPr>
          <w:rFonts w:cs="Times New Roman" w:ascii="Times New Roman" w:hAnsi="Times New Roman"/>
          <w:sz w:val="28"/>
          <w:szCs w:val="28"/>
        </w:rPr>
        <w:t>4.5. Основными показателями (критериями) для установления размера ежемесячной надбавки муниципальным служащим, замещающим должности старшей групп должностей, являются:</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качественное выполнение муниципальным служащим значительного объема работ, систематическое выполнение сложных и неотложных поручений;</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уровень функциональной нагрузки, ответственность, самостоятельность в работе;</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привлечение к выполнению непредвиденных, особо важных и ответственных работ;</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дополнительная нагрузка в работе (участие в работе постоянных комиссий);</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профессиональный уровень исполнения муниципальным служащим должностных обязанностей, исполнительская дисциплина;</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отсутствие дисциплинарных взысканий;</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результативность профессиональной служебной деятельности, его личный вклад в решение поставленных задач (наличие поощрений и наград).</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4.6. Ежемесячная надбавка за особые условия муниципальному служащему может быть изменена по результатам аттестации.</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 xml:space="preserve">4.7. Установленная ежемесячная надбавка за особые условия муниципальной службы муниципальному служащему может быть изменена при изменении выполнения критериев, установленных </w:t>
      </w:r>
      <w:hyperlink w:anchor="P187">
        <w:r>
          <w:rPr>
            <w:rFonts w:cs="Times New Roman" w:ascii="Times New Roman" w:hAnsi="Times New Roman"/>
            <w:sz w:val="28"/>
            <w:szCs w:val="28"/>
          </w:rPr>
          <w:t>4.4</w:t>
        </w:r>
      </w:hyperlink>
      <w:r>
        <w:rPr>
          <w:rFonts w:cs="Times New Roman" w:ascii="Times New Roman" w:hAnsi="Times New Roman"/>
          <w:sz w:val="28"/>
          <w:szCs w:val="28"/>
        </w:rPr>
        <w:t xml:space="preserve">, </w:t>
      </w:r>
      <w:hyperlink w:anchor="P195">
        <w:r>
          <w:rPr>
            <w:rFonts w:cs="Times New Roman" w:ascii="Times New Roman" w:hAnsi="Times New Roman"/>
            <w:sz w:val="28"/>
            <w:szCs w:val="28"/>
          </w:rPr>
          <w:t>4.5</w:t>
        </w:r>
      </w:hyperlink>
      <w:r>
        <w:rPr>
          <w:rFonts w:cs="Times New Roman" w:ascii="Times New Roman" w:hAnsi="Times New Roman"/>
          <w:sz w:val="28"/>
          <w:szCs w:val="28"/>
        </w:rPr>
        <w:t xml:space="preserve"> настоящего Положения, </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4.8. Конкретный размер ежемесячных надбавок муниципальным служащим устанавливается в процентах к должностному окладу в пределах фонда оплаты труда.</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4.9. Размер надбавки устанавливается ежегодно на 1 января.</w:t>
      </w:r>
    </w:p>
    <w:p>
      <w:pPr>
        <w:pStyle w:val="ConsPlusTitle"/>
        <w:numPr>
          <w:ilvl w:val="0"/>
          <w:numId w:val="0"/>
        </w:numPr>
        <w:spacing w:lineRule="auto" w:line="360"/>
        <w:ind w:left="0" w:hanging="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auto" w:line="360"/>
        <w:ind w:left="0" w:firstLine="540"/>
        <w:jc w:val="both"/>
        <w:outlineLvl w:val="1"/>
        <w:rPr>
          <w:rFonts w:ascii="Times New Roman" w:hAnsi="Times New Roman" w:cs="Times New Roman"/>
          <w:sz w:val="28"/>
          <w:szCs w:val="28"/>
        </w:rPr>
      </w:pPr>
      <w:r>
        <w:rPr>
          <w:rFonts w:cs="Times New Roman" w:ascii="Times New Roman" w:hAnsi="Times New Roman"/>
          <w:sz w:val="28"/>
          <w:szCs w:val="28"/>
        </w:rPr>
        <w:t>5. Порядок выплаты ежемесячного денежного поощрения.</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5.1. Ежемесячное денежное поощрение муниципальных служащих осуществляется в целях повышения материальной заинтересованности в результатах труда, создания условий для развития творческой активности и инициативы, повышения эффективности и качества управленческого труда, повышения ответственности в достижении поставленных целей и задач.</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5.2. Ежемесячное денежное поощрение выплачивается в размере - 250 процентов должностного оклада.</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5.3. Ежемесячные денежные поощрения выплачиваются из фонда оплаты труда, включаются в среднюю заработную плату в порядке, предусмотренном действующим законодательством РФ.</w:t>
      </w:r>
    </w:p>
    <w:p>
      <w:pPr>
        <w:pStyle w:val="ConsPlusTitle"/>
        <w:numPr>
          <w:ilvl w:val="0"/>
          <w:numId w:val="0"/>
        </w:numPr>
        <w:spacing w:before="220" w:after="0"/>
        <w:ind w:left="0" w:firstLine="540"/>
        <w:jc w:val="both"/>
        <w:outlineLvl w:val="1"/>
        <w:rPr>
          <w:rFonts w:ascii="Times New Roman" w:hAnsi="Times New Roman" w:cs="Times New Roman"/>
          <w:sz w:val="28"/>
          <w:szCs w:val="28"/>
        </w:rPr>
      </w:pPr>
      <w:r>
        <w:rPr>
          <w:rFonts w:cs="Times New Roman" w:ascii="Times New Roman" w:hAnsi="Times New Roman"/>
          <w:sz w:val="28"/>
          <w:szCs w:val="28"/>
        </w:rPr>
        <w:t>6. Порядок выплаты ежемесячной процентной надбавки за работу со сведениями, составляющими государственную тайну.</w:t>
      </w:r>
    </w:p>
    <w:p>
      <w:pPr>
        <w:pStyle w:val="ConsPlusTitle"/>
        <w:numPr>
          <w:ilvl w:val="0"/>
          <w:numId w:val="0"/>
        </w:numPr>
        <w:spacing w:before="220" w:after="0"/>
        <w:ind w:left="0" w:firstLine="54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6.1. Ежемесячная процентная надбавка за работу со сведениями, составляющими государственную тайну, выплачивается в размере и порядке, определяемом законодательством Российской Федерации.</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6.2. Перечень лиц, имеющих вышеуказанную доплату, определяется номенклатурой должностей работников, подлежащих оформлению на допуск к сведениям, составляющим государственную тайну, совершенно секретным и секретным сведениям по муниципальному образованию, утвержденной Управлением Федеральной службы безопасности РФ по Кировской области.</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6.3. Ежемесячная процентная надбавка за работу со сведениями, составляющими государственную тайну, зависит от степени секретности сведений и от объема сведений, к которым муниципальные служащие имеют доступ.</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6.4. Размер доплат вышеуказанным лицам устанавливается распоряжением представителя нанимателя (работодателя) муниципального служащего.</w:t>
      </w:r>
    </w:p>
    <w:p>
      <w:pPr>
        <w:pStyle w:val="ConsPlusTitle"/>
        <w:numPr>
          <w:ilvl w:val="0"/>
          <w:numId w:val="0"/>
        </w:numPr>
        <w:spacing w:lineRule="auto" w:line="360"/>
        <w:ind w:left="0" w:firstLine="539"/>
        <w:jc w:val="both"/>
        <w:outlineLvl w:val="1"/>
        <w:rPr>
          <w:rFonts w:ascii="Times New Roman" w:hAnsi="Times New Roman" w:cs="Times New Roman"/>
          <w:sz w:val="28"/>
          <w:szCs w:val="28"/>
        </w:rPr>
      </w:pPr>
      <w:r>
        <w:rPr>
          <w:rFonts w:cs="Times New Roman" w:ascii="Times New Roman" w:hAnsi="Times New Roman"/>
          <w:sz w:val="28"/>
          <w:szCs w:val="28"/>
        </w:rPr>
        <w:t>7. Порядок выплаты премии за выполнение особо важных и сложных заданий.</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7.1. Выплата премии за выполнение особо важных и сложных заданий направлена на стимулирование успешного и добросовестного исполнения муниципальными служащими своих должностных обязанностей, стремления к профессиональному росту, повышения исполнительской дисциплины, умения решать проблемы и нести ответственность за принятые решения.</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w:t>
      </w:r>
      <w:r>
        <w:rPr>
          <w:rFonts w:cs="Times New Roman" w:ascii="Times New Roman" w:hAnsi="Times New Roman"/>
          <w:b w:val="false"/>
          <w:sz w:val="28"/>
          <w:szCs w:val="28"/>
        </w:rPr>
        <w:t>.2. Общий размер премии за выполнение особо важных и сложных заданий составляет  от 5% до 80 % от должностного оклада по результатам работы за месяц, если при этом обеспечено</w:t>
      </w:r>
      <w:r>
        <w:rPr>
          <w:rFonts w:cs="Times New Roman" w:ascii="Times New Roman" w:hAnsi="Times New Roman"/>
          <w:sz w:val="28"/>
          <w:szCs w:val="28"/>
        </w:rPr>
        <w:t>:</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7.2.1. Высокопрофессиональное компетентное выполнение своих должностных обязанностей, проявлена инициатива, соблюдены законность принимаемых решений, направленных на реализацию прав граждан и юридических лиц.</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7.2.2. Своевременное принятие мер по заявлениям и жалобам или обоснованный ответ на них без нарушения сроков.</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7.2.3. Проявление творческой активности при выполнении мероприятий, планов, проектов и т.п., позволяющих улучшить работу органов местного самоуправления сельского поселения, муниципальных предприятий, учреждений, качество обслуживания населения сельского поселения, а также выполнение дополнительного объема работ, предусмотренных на особый период.</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7.2.4. Выполнение правовых актов органов местного самоуправления и вышестоящих органов, их реализация в ходе повседневной деятельности, соблюдение исполнительской дисциплины, регламента и установленного порядка подготовки проектов муниципальных правовых актов.</w:t>
      </w:r>
    </w:p>
    <w:p>
      <w:pPr>
        <w:pStyle w:val="ConsPlusNormal"/>
        <w:spacing w:lineRule="auto" w:line="360"/>
        <w:ind w:firstLine="540"/>
        <w:jc w:val="both"/>
        <w:rPr>
          <w:rFonts w:ascii="Times New Roman" w:hAnsi="Times New Roman" w:cs="Times New Roman"/>
          <w:sz w:val="28"/>
          <w:szCs w:val="28"/>
        </w:rPr>
      </w:pPr>
      <w:bookmarkStart w:id="6" w:name="P254"/>
      <w:bookmarkEnd w:id="6"/>
      <w:r>
        <w:rPr>
          <w:rFonts w:cs="Times New Roman" w:ascii="Times New Roman" w:hAnsi="Times New Roman"/>
          <w:sz w:val="28"/>
          <w:szCs w:val="28"/>
        </w:rPr>
        <w:t xml:space="preserve">7.3. При невыполнении условий премирования, определенных в пункте </w:t>
      </w:r>
      <w:hyperlink w:anchor="P249">
        <w:r>
          <w:rPr>
            <w:rFonts w:cs="Times New Roman" w:ascii="Times New Roman" w:hAnsi="Times New Roman"/>
            <w:sz w:val="28"/>
            <w:szCs w:val="28"/>
          </w:rPr>
          <w:t>7.2</w:t>
        </w:r>
      </w:hyperlink>
      <w:r>
        <w:rPr>
          <w:rFonts w:cs="Times New Roman" w:ascii="Times New Roman" w:hAnsi="Times New Roman"/>
          <w:sz w:val="28"/>
          <w:szCs w:val="28"/>
        </w:rPr>
        <w:t>, премия снижается в следующих размерах:</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7.3.2. Неквалифицированная подготовка документов, нарушение правил ведения делопроизводства - до 10% должностного оклада.</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7.3.3. При нарушении сроков предоставления отчетности, предоставлении неверной информации - до 10% должностного оклада.</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7.3.4. Неквалифицированное рассмотрение жалоб, писем, заявлений от организаций и граждан, нарушение сроков подготовки ответов - до 10% должностного оклада.</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7.3.5. Нарушение ведения бухгалтерского учета, отчетности и кассовых операций - до 10% должностного оклада.</w:t>
      </w:r>
    </w:p>
    <w:p>
      <w:pPr>
        <w:pStyle w:val="ConsPlusNormal"/>
        <w:spacing w:lineRule="auto" w:line="360"/>
        <w:ind w:firstLine="540"/>
        <w:jc w:val="both"/>
        <w:rPr>
          <w:rFonts w:ascii="Times New Roman" w:hAnsi="Times New Roman" w:cs="Times New Roman"/>
          <w:sz w:val="28"/>
          <w:szCs w:val="28"/>
        </w:rPr>
      </w:pPr>
      <w:bookmarkStart w:id="7" w:name="P260"/>
      <w:bookmarkEnd w:id="7"/>
      <w:r>
        <w:rPr>
          <w:rFonts w:cs="Times New Roman" w:ascii="Times New Roman" w:hAnsi="Times New Roman"/>
          <w:sz w:val="28"/>
          <w:szCs w:val="28"/>
        </w:rPr>
        <w:t>7.4. Муниципальный служащий может быть лишен премии полностью:</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7.4.1. За некачественное, несвоевременное выполнение должностных обязанностей.</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7.4.2. За некачественное, несвоевременное выполнение планов работы, постановлений, распоряжений, решений и поручений руководителя.</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7.4.3. За нарушение трудовой дисциплины, правил внутреннего трудового распорядка.</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7.4.4. В случае получения дисциплинарного взыскания.</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7.5. Конкретный размер премии муниципальным служащим определяется в соответствии с личным вкладом в общие результаты работы и за фактически отработанное время.</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7.6. Премия за истекший месяц выплачивается одновременно с заработной платой.</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7.7. Премии выплачиваются из фонда оплаты труда в соответствии с настоящим Положением, включаются в среднюю заработную плату в порядке, предусмотренном действующим законодательством Российской Федерации.</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 xml:space="preserve">7.8. Заместитель главы администрации, имеет право вносить предложения по депремированию отдельных муниципальных служащих за упущения в службе в случаях, определенных </w:t>
      </w:r>
      <w:hyperlink w:anchor="P254">
        <w:r>
          <w:rPr>
            <w:rFonts w:cs="Times New Roman" w:ascii="Times New Roman" w:hAnsi="Times New Roman"/>
            <w:sz w:val="28"/>
            <w:szCs w:val="28"/>
          </w:rPr>
          <w:t>пунктами 7.3, 7.4</w:t>
        </w:r>
      </w:hyperlink>
      <w:r>
        <w:rPr>
          <w:rFonts w:cs="Times New Roman" w:ascii="Times New Roman" w:hAnsi="Times New Roman"/>
          <w:sz w:val="28"/>
          <w:szCs w:val="28"/>
        </w:rPr>
        <w:t>данного Положения.</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7.9. Муниципальным служащим, проработавшим неполный период, принятый в качестве расчетного для начисления премии, выплата премий производится за фактически отработанное время.</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 xml:space="preserve">7.10. Премия не выплачивается муниципальным служащим, уволенным по </w:t>
      </w:r>
      <w:hyperlink r:id="rId11">
        <w:r>
          <w:rPr>
            <w:rFonts w:cs="Times New Roman" w:ascii="Times New Roman" w:hAnsi="Times New Roman"/>
            <w:sz w:val="28"/>
            <w:szCs w:val="28"/>
          </w:rPr>
          <w:t>п. п. 5</w:t>
        </w:r>
      </w:hyperlink>
      <w:r>
        <w:rPr>
          <w:rFonts w:cs="Times New Roman" w:ascii="Times New Roman" w:hAnsi="Times New Roman"/>
          <w:sz w:val="28"/>
          <w:szCs w:val="28"/>
        </w:rPr>
        <w:t xml:space="preserve"> - </w:t>
      </w:r>
      <w:hyperlink r:id="rId12">
        <w:r>
          <w:rPr>
            <w:rFonts w:cs="Times New Roman" w:ascii="Times New Roman" w:hAnsi="Times New Roman"/>
            <w:sz w:val="28"/>
            <w:szCs w:val="28"/>
          </w:rPr>
          <w:t>7</w:t>
        </w:r>
      </w:hyperlink>
      <w:r>
        <w:rPr>
          <w:rFonts w:cs="Times New Roman" w:ascii="Times New Roman" w:hAnsi="Times New Roman"/>
          <w:sz w:val="28"/>
          <w:szCs w:val="28"/>
        </w:rPr>
        <w:t xml:space="preserve">, </w:t>
      </w:r>
      <w:hyperlink r:id="rId13">
        <w:r>
          <w:rPr>
            <w:rFonts w:cs="Times New Roman" w:ascii="Times New Roman" w:hAnsi="Times New Roman"/>
            <w:sz w:val="28"/>
            <w:szCs w:val="28"/>
          </w:rPr>
          <w:t>9</w:t>
        </w:r>
      </w:hyperlink>
      <w:r>
        <w:rPr>
          <w:rFonts w:cs="Times New Roman" w:ascii="Times New Roman" w:hAnsi="Times New Roman"/>
          <w:sz w:val="28"/>
          <w:szCs w:val="28"/>
        </w:rPr>
        <w:t xml:space="preserve"> - </w:t>
      </w:r>
      <w:hyperlink r:id="rId14">
        <w:r>
          <w:rPr>
            <w:rFonts w:cs="Times New Roman" w:ascii="Times New Roman" w:hAnsi="Times New Roman"/>
            <w:sz w:val="28"/>
            <w:szCs w:val="28"/>
          </w:rPr>
          <w:t>11 части первой статьи 81</w:t>
        </w:r>
      </w:hyperlink>
      <w:r>
        <w:rPr>
          <w:rFonts w:cs="Times New Roman" w:ascii="Times New Roman" w:hAnsi="Times New Roman"/>
          <w:sz w:val="28"/>
          <w:szCs w:val="28"/>
        </w:rPr>
        <w:t xml:space="preserve"> Трудового кодекса Российской Федерации.</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7.11. Окончательное решение по премированию муниципальных служащих оформляется распоряжением (приказом) представителя нанимателя муниципального служащего, которое передается в бухгалтерию для начисления премии не позднее трех дней до начала месяца, следующего за отчетным.</w:t>
      </w:r>
    </w:p>
    <w:p>
      <w:pPr>
        <w:pStyle w:val="ConsPlusTitle"/>
        <w:numPr>
          <w:ilvl w:val="0"/>
          <w:numId w:val="0"/>
        </w:numPr>
        <w:spacing w:lineRule="auto" w:line="360"/>
        <w:ind w:left="0" w:firstLine="539"/>
        <w:jc w:val="both"/>
        <w:outlineLvl w:val="1"/>
        <w:rPr>
          <w:rFonts w:ascii="Times New Roman" w:hAnsi="Times New Roman" w:cs="Times New Roman"/>
          <w:sz w:val="28"/>
          <w:szCs w:val="28"/>
        </w:rPr>
      </w:pPr>
      <w:r>
        <w:rPr>
          <w:rFonts w:cs="Times New Roman" w:ascii="Times New Roman" w:hAnsi="Times New Roman"/>
          <w:sz w:val="28"/>
          <w:szCs w:val="28"/>
        </w:rPr>
        <w:t>8. Единовременная выплата при предоставлении ежегодного оплачиваемого отпуска.</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8.1.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8.2. Право на единовременную выплату возникает у муниципального служащего не ранее, чем право на предоставление ежегодного оплачиваемого отпуска.</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8.3. При определении суммы единовременной выплаты в расчет принимается должностной оклад, получаемый муниципальным служащим на день издания распоряжения о предоставлении отпуска.</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8.4. В случае предоставления ежегодного оплачиваемого отпуска по частям выплата производится один раз в год при предоставлении одной из частей ежегодного отпуска, о чем он указывает в своем заявлении о предоставлении ежегодного оплачиваемого отпуска.</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8.5. В случае увольнения выплаченные суммы не удерживаются.</w:t>
      </w:r>
    </w:p>
    <w:p>
      <w:pPr>
        <w:pStyle w:val="ConsPlusTitle"/>
        <w:numPr>
          <w:ilvl w:val="0"/>
          <w:numId w:val="0"/>
        </w:numPr>
        <w:spacing w:lineRule="auto" w:line="360"/>
        <w:ind w:left="0" w:firstLine="540"/>
        <w:jc w:val="both"/>
        <w:outlineLvl w:val="1"/>
        <w:rPr>
          <w:rFonts w:ascii="Times New Roman" w:hAnsi="Times New Roman" w:cs="Times New Roman"/>
          <w:sz w:val="28"/>
          <w:szCs w:val="28"/>
        </w:rPr>
      </w:pPr>
      <w:r>
        <w:rPr>
          <w:rFonts w:cs="Times New Roman" w:ascii="Times New Roman" w:hAnsi="Times New Roman"/>
          <w:sz w:val="28"/>
          <w:szCs w:val="28"/>
        </w:rPr>
        <w:t>9. Материальная помощь.</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9.1. Материальная помощь выплачивается один раз в год в размере одного должностного оклада, получаемого муниципальным служащим на день издания распоряжения о выплате материальной помощи.</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9.2. Материальная помощь осуществляется по заявлению муниципального служащего на основании распоряжения работодателя.</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9.3. Муниципальным служащим, отработавшим неполный календарный год, оказание материальной помощи производится за фактически отработанное в текущем календарном году время. Муниципальным служащим, не отработавшим 2 месяца, материальная помощь не выплачивается.</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9.4. Материальная помощь при увольнении выплачивается за фактически отработанное время в текущем календарном году.</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9.5. В случае увольнения выплаченные суммы не удерживаются.</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9.6. Материальная помощь не выплачивается муниципальным служащим:</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находящимся в отпуске по уходу за ребенком до достижения им возраста трех лет;</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получившим материальную помощь в текущем календарном году, уволенным из органа местного самоуправления и вновь принятым в этом же году в орган местного самоуправления муниципального образования Мокрецовское сельское поселение.</w:t>
      </w:r>
    </w:p>
    <w:p>
      <w:pPr>
        <w:pStyle w:val="ConsPlusTitle"/>
        <w:numPr>
          <w:ilvl w:val="0"/>
          <w:numId w:val="0"/>
        </w:numPr>
        <w:spacing w:lineRule="auto" w:line="360"/>
        <w:ind w:left="0" w:firstLine="540"/>
        <w:jc w:val="both"/>
        <w:outlineLvl w:val="1"/>
        <w:rPr>
          <w:rFonts w:ascii="Times New Roman" w:hAnsi="Times New Roman" w:cs="Times New Roman"/>
          <w:sz w:val="28"/>
          <w:szCs w:val="28"/>
        </w:rPr>
      </w:pPr>
      <w:r>
        <w:rPr>
          <w:rFonts w:cs="Times New Roman" w:ascii="Times New Roman" w:hAnsi="Times New Roman"/>
          <w:sz w:val="28"/>
          <w:szCs w:val="28"/>
        </w:rPr>
        <w:t>10. Классные чины муниципальных служащих.</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 xml:space="preserve">10.1. Ежемесячная надбавка за классный чин выплачивается в соответствии с </w:t>
      </w:r>
      <w:hyperlink r:id="rId15">
        <w:r>
          <w:rPr>
            <w:rFonts w:cs="Times New Roman" w:ascii="Times New Roman" w:hAnsi="Times New Roman"/>
            <w:sz w:val="28"/>
            <w:szCs w:val="28"/>
          </w:rPr>
          <w:t>приложением № 11</w:t>
        </w:r>
      </w:hyperlink>
      <w:r>
        <w:rPr>
          <w:rFonts w:cs="Times New Roman" w:ascii="Times New Roman" w:hAnsi="Times New Roman"/>
          <w:sz w:val="28"/>
          <w:szCs w:val="28"/>
        </w:rPr>
        <w:t xml:space="preserve"> к постановлению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в следующих размерах:</w:t>
      </w:r>
    </w:p>
    <w:p>
      <w:pPr>
        <w:pStyle w:val="ConsPlusNormal"/>
        <w:spacing w:lineRule="auto" w:line="360"/>
        <w:jc w:val="both"/>
        <w:rPr>
          <w:rFonts w:ascii="Times New Roman" w:hAnsi="Times New Roman" w:cs="Times New Roman"/>
          <w:sz w:val="28"/>
          <w:szCs w:val="28"/>
        </w:rPr>
      </w:pPr>
      <w:r>
        <w:rPr>
          <w:rFonts w:cs="Times New Roman" w:ascii="Times New Roman" w:hAnsi="Times New Roman"/>
          <w:sz w:val="28"/>
          <w:szCs w:val="28"/>
        </w:rPr>
      </w:r>
    </w:p>
    <w:tbl>
      <w:tblPr>
        <w:tblW w:w="9069" w:type="dxa"/>
        <w:jc w:val="left"/>
        <w:tblInd w:w="62" w:type="dxa"/>
        <w:tblLayout w:type="fixed"/>
        <w:tblCellMar>
          <w:top w:w="102" w:type="dxa"/>
          <w:left w:w="62" w:type="dxa"/>
          <w:bottom w:w="102" w:type="dxa"/>
          <w:right w:w="62" w:type="dxa"/>
        </w:tblCellMar>
      </w:tblPr>
      <w:tblGrid>
        <w:gridCol w:w="6008"/>
        <w:gridCol w:w="3060"/>
      </w:tblGrid>
      <w:tr>
        <w:trPr/>
        <w:tc>
          <w:tcPr>
            <w:tcW w:w="600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Наименование классного чина</w:t>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Размер надбавки (рублей в месяц)</w:t>
            </w:r>
          </w:p>
        </w:tc>
      </w:tr>
      <w:tr>
        <w:trPr/>
        <w:tc>
          <w:tcPr>
            <w:tcW w:w="6008" w:type="dxa"/>
            <w:tcBorders>
              <w:top w:val="single" w:sz="4" w:space="0" w:color="000000"/>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Действительный муниципальный советник 1 класса</w:t>
            </w:r>
          </w:p>
        </w:tc>
        <w:tc>
          <w:tcPr>
            <w:tcW w:w="3060" w:type="dxa"/>
            <w:tcBorders>
              <w:top w:val="single" w:sz="4" w:space="0" w:color="000000"/>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2974</w:t>
            </w:r>
          </w:p>
        </w:tc>
      </w:tr>
      <w:tr>
        <w:trPr/>
        <w:tc>
          <w:tcPr>
            <w:tcW w:w="6008" w:type="dxa"/>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Действительный муниципальный советник 2 класса</w:t>
            </w:r>
          </w:p>
        </w:tc>
        <w:tc>
          <w:tcPr>
            <w:tcW w:w="3060" w:type="dxa"/>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2837</w:t>
            </w:r>
          </w:p>
        </w:tc>
      </w:tr>
      <w:tr>
        <w:trPr/>
        <w:tc>
          <w:tcPr>
            <w:tcW w:w="6008" w:type="dxa"/>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Действительный муниципальный советник 3 класса</w:t>
            </w:r>
          </w:p>
        </w:tc>
        <w:tc>
          <w:tcPr>
            <w:tcW w:w="3060" w:type="dxa"/>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2682</w:t>
            </w:r>
          </w:p>
        </w:tc>
      </w:tr>
      <w:tr>
        <w:trPr/>
        <w:tc>
          <w:tcPr>
            <w:tcW w:w="6008" w:type="dxa"/>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Главный муниципальный советник 1 класса</w:t>
            </w:r>
          </w:p>
        </w:tc>
        <w:tc>
          <w:tcPr>
            <w:tcW w:w="3060" w:type="dxa"/>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2525</w:t>
            </w:r>
          </w:p>
        </w:tc>
      </w:tr>
      <w:tr>
        <w:trPr/>
        <w:tc>
          <w:tcPr>
            <w:tcW w:w="6008" w:type="dxa"/>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Главный муниципальный советник 2 класса</w:t>
            </w:r>
          </w:p>
        </w:tc>
        <w:tc>
          <w:tcPr>
            <w:tcW w:w="3060" w:type="dxa"/>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2388</w:t>
            </w:r>
          </w:p>
        </w:tc>
      </w:tr>
      <w:tr>
        <w:trPr/>
        <w:tc>
          <w:tcPr>
            <w:tcW w:w="6008" w:type="dxa"/>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Главный муниципальный советник 3 класса</w:t>
            </w:r>
          </w:p>
        </w:tc>
        <w:tc>
          <w:tcPr>
            <w:tcW w:w="3060" w:type="dxa"/>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2230</w:t>
            </w:r>
          </w:p>
        </w:tc>
      </w:tr>
      <w:tr>
        <w:trPr/>
        <w:tc>
          <w:tcPr>
            <w:tcW w:w="6008" w:type="dxa"/>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Советник муниципальной службы 1 класса</w:t>
            </w:r>
          </w:p>
        </w:tc>
        <w:tc>
          <w:tcPr>
            <w:tcW w:w="3060" w:type="dxa"/>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2075</w:t>
            </w:r>
          </w:p>
        </w:tc>
      </w:tr>
      <w:tr>
        <w:trPr/>
        <w:tc>
          <w:tcPr>
            <w:tcW w:w="6008" w:type="dxa"/>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Советник муниципальной службы 2 класса</w:t>
            </w:r>
          </w:p>
        </w:tc>
        <w:tc>
          <w:tcPr>
            <w:tcW w:w="3060" w:type="dxa"/>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1939</w:t>
            </w:r>
          </w:p>
        </w:tc>
      </w:tr>
      <w:tr>
        <w:trPr/>
        <w:tc>
          <w:tcPr>
            <w:tcW w:w="6008" w:type="dxa"/>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Советник муниципальной службы 3 класса</w:t>
            </w:r>
          </w:p>
        </w:tc>
        <w:tc>
          <w:tcPr>
            <w:tcW w:w="3060" w:type="dxa"/>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1745</w:t>
            </w:r>
          </w:p>
        </w:tc>
      </w:tr>
      <w:tr>
        <w:trPr/>
        <w:tc>
          <w:tcPr>
            <w:tcW w:w="6008" w:type="dxa"/>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Референт муниципальной службы 1 класса</w:t>
            </w:r>
          </w:p>
        </w:tc>
        <w:tc>
          <w:tcPr>
            <w:tcW w:w="3060" w:type="dxa"/>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1626</w:t>
            </w:r>
          </w:p>
        </w:tc>
      </w:tr>
      <w:tr>
        <w:trPr/>
        <w:tc>
          <w:tcPr>
            <w:tcW w:w="6008" w:type="dxa"/>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Референт муниципальной службы 2 класса</w:t>
            </w:r>
          </w:p>
        </w:tc>
        <w:tc>
          <w:tcPr>
            <w:tcW w:w="3060" w:type="dxa"/>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1460</w:t>
            </w:r>
          </w:p>
        </w:tc>
      </w:tr>
      <w:tr>
        <w:trPr/>
        <w:tc>
          <w:tcPr>
            <w:tcW w:w="6008" w:type="dxa"/>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Референт муниципальной службы 3 класса</w:t>
            </w:r>
          </w:p>
        </w:tc>
        <w:tc>
          <w:tcPr>
            <w:tcW w:w="3060" w:type="dxa"/>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1285</w:t>
            </w:r>
          </w:p>
        </w:tc>
      </w:tr>
      <w:tr>
        <w:trPr/>
        <w:tc>
          <w:tcPr>
            <w:tcW w:w="6008" w:type="dxa"/>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Секретарь муниципальной службы 1 класса</w:t>
            </w:r>
          </w:p>
        </w:tc>
        <w:tc>
          <w:tcPr>
            <w:tcW w:w="3060" w:type="dxa"/>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1277</w:t>
            </w:r>
          </w:p>
        </w:tc>
      </w:tr>
      <w:tr>
        <w:trPr/>
        <w:tc>
          <w:tcPr>
            <w:tcW w:w="6008" w:type="dxa"/>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Секретарь муниципальной службы 2 класса</w:t>
            </w:r>
          </w:p>
        </w:tc>
        <w:tc>
          <w:tcPr>
            <w:tcW w:w="3060" w:type="dxa"/>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1043</w:t>
            </w:r>
          </w:p>
        </w:tc>
      </w:tr>
      <w:tr>
        <w:trPr/>
        <w:tc>
          <w:tcPr>
            <w:tcW w:w="6008" w:type="dxa"/>
            <w:tcBorders/>
          </w:tcPr>
          <w:p>
            <w:pPr>
              <w:pStyle w:val="ConsPlusNormal"/>
              <w:widowControl w:val="false"/>
              <w:spacing w:lineRule="auto" w:line="360"/>
              <w:rPr>
                <w:rFonts w:ascii="Times New Roman" w:hAnsi="Times New Roman" w:cs="Times New Roman"/>
                <w:sz w:val="28"/>
                <w:szCs w:val="28"/>
              </w:rPr>
            </w:pPr>
            <w:r>
              <w:rPr>
                <w:rFonts w:cs="Times New Roman" w:ascii="Times New Roman" w:hAnsi="Times New Roman"/>
                <w:sz w:val="28"/>
                <w:szCs w:val="28"/>
              </w:rPr>
              <w:t>Секретарь муниципальной службы 3 класса</w:t>
            </w:r>
          </w:p>
        </w:tc>
        <w:tc>
          <w:tcPr>
            <w:tcW w:w="3060" w:type="dxa"/>
            <w:tcBorders/>
          </w:tcPr>
          <w:p>
            <w:pPr>
              <w:pStyle w:val="ConsPlusNormal"/>
              <w:widowControl w:val="false"/>
              <w:spacing w:lineRule="auto" w:line="360"/>
              <w:jc w:val="center"/>
              <w:rPr>
                <w:rFonts w:ascii="Times New Roman" w:hAnsi="Times New Roman" w:cs="Times New Roman"/>
                <w:sz w:val="28"/>
                <w:szCs w:val="28"/>
              </w:rPr>
            </w:pPr>
            <w:r>
              <w:rPr>
                <w:rFonts w:cs="Times New Roman" w:ascii="Times New Roman" w:hAnsi="Times New Roman"/>
                <w:sz w:val="28"/>
                <w:szCs w:val="28"/>
              </w:rPr>
              <w:t>875</w:t>
            </w:r>
          </w:p>
        </w:tc>
      </w:tr>
    </w:tbl>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10.2. Размеры ежемесячных надбавок за классный чин к должностным окладам муниципальных служащих увеличиваются (индексируются) в соответствии с муниципальным нормативным правовым актом.</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10.3. При индексации ежемесячных надбавок за классный чин к должностным окладам муниципальных служащих их размеры подлежат округлению до целого рубля в сторону увеличения.</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 xml:space="preserve">10.4. Надбавка за классный чин выплачивается в соответствии с чином, присвоенным муниципальному служащему муниципальным правовым актом в соответствии с </w:t>
      </w:r>
      <w:hyperlink r:id="rId16">
        <w:r>
          <w:rPr>
            <w:rFonts w:cs="Times New Roman" w:ascii="Times New Roman" w:hAnsi="Times New Roman"/>
            <w:sz w:val="28"/>
            <w:szCs w:val="28"/>
          </w:rPr>
          <w:t>Законом</w:t>
        </w:r>
      </w:hyperlink>
      <w:r>
        <w:rPr>
          <w:rFonts w:cs="Times New Roman" w:ascii="Times New Roman" w:hAnsi="Times New Roman"/>
          <w:sz w:val="28"/>
          <w:szCs w:val="28"/>
        </w:rPr>
        <w:t xml:space="preserve"> Кировской области от 30.09.2010 № 549-ЗО "О порядке присвоения и сохранения классных чинов муниципальной службы в Кировской области".</w:t>
      </w:r>
    </w:p>
    <w:p>
      <w:pPr>
        <w:pStyle w:val="ConsPlusTitle"/>
        <w:numPr>
          <w:ilvl w:val="0"/>
          <w:numId w:val="0"/>
        </w:numPr>
        <w:spacing w:lineRule="auto" w:line="360"/>
        <w:ind w:left="0" w:firstLine="540"/>
        <w:jc w:val="both"/>
        <w:outlineLvl w:val="1"/>
        <w:rPr>
          <w:rFonts w:ascii="Times New Roman" w:hAnsi="Times New Roman" w:cs="Times New Roman"/>
          <w:sz w:val="28"/>
          <w:szCs w:val="28"/>
        </w:rPr>
      </w:pPr>
      <w:r>
        <w:rPr>
          <w:rFonts w:cs="Times New Roman" w:ascii="Times New Roman" w:hAnsi="Times New Roman"/>
          <w:sz w:val="28"/>
          <w:szCs w:val="28"/>
        </w:rPr>
        <w:t>11. Порядок формирования фонда оплаты труда.</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11.1. При формировании фонда оплаты труда муниципальных служащих сверх суммы средств, направляемых на выплату должностных окладов, предусматриваются средства для выплаты (в расчете на год):</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11.1.1. Ежемесячной надбавки к должностному окладу за выслугу лет на муниципальной службе - в размере 3 должностных окладов.</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11.1.2. Ежемесячной надбавки за классный чин - в размере 4 должностных окладов.</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11.1.3. Ежемесячной надбавки к должностному окладу за особые условия муниципальной службы - в размере 30 должностных окладов.</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11.1.4. Ежемесячного денежного поощрения - в размере 18 должностных окладов.</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11.1.5. 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11.1.6. Премий за выполнение особо важных и сложных заданий - в размере 4 должностных окладов.</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11.1.7. Единовременной выплаты при предоставлении ежегодного оплачиваемого отпуска и материальной помощи - в размере 3 должностных окладов.</w:t>
      </w:r>
    </w:p>
    <w:p>
      <w:pPr>
        <w:pStyle w:val="ConsPlusNormal"/>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11.2. Фонд оплаты труда выборного должностного лица местного самоуправления, осуществляющего свои полномочия на постоянной основе, муниципальных служащих формируется с учетом районного коэффициента.</w:t>
      </w:r>
    </w:p>
    <w:p>
      <w:pPr>
        <w:pStyle w:val="ConsPlusTitle"/>
        <w:numPr>
          <w:ilvl w:val="0"/>
          <w:numId w:val="0"/>
        </w:numPr>
        <w:spacing w:lineRule="auto" w:line="360"/>
        <w:ind w:left="0" w:firstLine="540"/>
        <w:jc w:val="both"/>
        <w:outlineLvl w:val="1"/>
        <w:rPr>
          <w:rFonts w:ascii="Times New Roman" w:hAnsi="Times New Roman" w:cs="Times New Roman"/>
          <w:sz w:val="28"/>
          <w:szCs w:val="28"/>
        </w:rPr>
      </w:pPr>
      <w:r>
        <w:rPr>
          <w:rFonts w:cs="Times New Roman" w:ascii="Times New Roman" w:hAnsi="Times New Roman"/>
          <w:sz w:val="28"/>
          <w:szCs w:val="28"/>
        </w:rPr>
        <w:t>12. Заключительные положения.</w:t>
      </w:r>
    </w:p>
    <w:p>
      <w:pPr>
        <w:pStyle w:val="NormalWeb"/>
        <w:shd w:val="clear" w:color="auto" w:fill="FFFFFF"/>
        <w:spacing w:lineRule="auto" w:line="360" w:beforeAutospacing="0" w:before="0" w:afterAutospacing="0" w:after="0"/>
        <w:ind w:firstLine="539"/>
        <w:jc w:val="both"/>
        <w:rPr>
          <w:sz w:val="28"/>
          <w:szCs w:val="28"/>
        </w:rPr>
      </w:pPr>
      <w:r>
        <w:rPr>
          <w:sz w:val="28"/>
          <w:szCs w:val="28"/>
        </w:rPr>
        <w:t>12.1. При наличии  экономии по установленному фонду оплаты труда муниципальным служащим на основании распоряжения главы администрации Мокрецовского сельского поселения может быть выплачено денежное вознаграждение:</w:t>
      </w:r>
    </w:p>
    <w:p>
      <w:pPr>
        <w:pStyle w:val="NormalWeb"/>
        <w:shd w:val="clear" w:color="auto" w:fill="FFFFFF"/>
        <w:spacing w:lineRule="auto" w:line="360" w:beforeAutospacing="0" w:before="0" w:afterAutospacing="0" w:after="0"/>
        <w:ind w:firstLine="539"/>
        <w:jc w:val="both"/>
        <w:rPr>
          <w:sz w:val="28"/>
          <w:szCs w:val="28"/>
        </w:rPr>
      </w:pPr>
      <w:r>
        <w:rPr>
          <w:sz w:val="28"/>
          <w:szCs w:val="28"/>
        </w:rPr>
        <w:t>12.1.1. За выполнение особо важных заданий или работы повышенной сложности – в размере до одного должностного оклада.</w:t>
      </w:r>
    </w:p>
    <w:p>
      <w:pPr>
        <w:pStyle w:val="NormalWeb"/>
        <w:shd w:val="clear" w:color="auto" w:fill="FFFFFF"/>
        <w:spacing w:lineRule="auto" w:line="360" w:beforeAutospacing="0" w:before="0" w:afterAutospacing="0" w:after="0"/>
        <w:ind w:firstLine="539"/>
        <w:jc w:val="both"/>
        <w:rPr>
          <w:sz w:val="28"/>
          <w:szCs w:val="28"/>
        </w:rPr>
      </w:pPr>
      <w:r>
        <w:rPr>
          <w:sz w:val="28"/>
          <w:szCs w:val="28"/>
        </w:rPr>
        <w:t>12.1.2. В связи с юбилейными датами района – в размере до одного должностного оклада.</w:t>
      </w:r>
    </w:p>
    <w:p>
      <w:pPr>
        <w:pStyle w:val="NormalWeb"/>
        <w:shd w:val="clear" w:color="auto" w:fill="FFFFFF"/>
        <w:spacing w:lineRule="auto" w:line="360" w:beforeAutospacing="0" w:before="0" w:afterAutospacing="0" w:after="0"/>
        <w:ind w:firstLine="539"/>
        <w:jc w:val="both"/>
        <w:rPr>
          <w:sz w:val="28"/>
          <w:szCs w:val="28"/>
        </w:rPr>
      </w:pPr>
      <w:r>
        <w:rPr>
          <w:sz w:val="28"/>
          <w:szCs w:val="28"/>
        </w:rPr>
        <w:t>12.1.3. За безупречную муниципальную службу при достижении возраста 50, 55 лет (для женщин), 50,60 лет (для мужчин) – в размере до одного должностного оклада.</w:t>
      </w:r>
    </w:p>
    <w:p>
      <w:pPr>
        <w:pStyle w:val="NormalWeb"/>
        <w:shd w:val="clear" w:color="auto" w:fill="FFFFFF"/>
        <w:spacing w:lineRule="auto" w:line="360" w:beforeAutospacing="0" w:before="0" w:afterAutospacing="0" w:after="0"/>
        <w:ind w:firstLine="539"/>
        <w:jc w:val="both"/>
        <w:rPr>
          <w:sz w:val="28"/>
          <w:szCs w:val="28"/>
        </w:rPr>
      </w:pPr>
      <w:r>
        <w:rPr>
          <w:sz w:val="28"/>
          <w:szCs w:val="28"/>
        </w:rPr>
        <w:t>12.1.4. При увольнении работника в связи с выходом на пенсию (трудовую, по состоянию здоровья) – в размере до одного должностного оклада.</w:t>
      </w:r>
    </w:p>
    <w:p>
      <w:pPr>
        <w:pStyle w:val="NormalWeb"/>
        <w:shd w:val="clear" w:color="auto" w:fill="FFFFFF"/>
        <w:spacing w:lineRule="auto" w:line="360" w:beforeAutospacing="0" w:before="0" w:afterAutospacing="0" w:after="0"/>
        <w:ind w:firstLine="539"/>
        <w:jc w:val="both"/>
        <w:rPr>
          <w:sz w:val="28"/>
          <w:szCs w:val="28"/>
        </w:rPr>
      </w:pPr>
      <w:r>
        <w:rPr>
          <w:sz w:val="28"/>
          <w:szCs w:val="28"/>
        </w:rPr>
        <w:t>12.2. При наличии  экономии по установленному фонду оплаты труда муниципальным служащим может быть оказана материальная помощь дополнительно к размеру материальной помощи  установленной пунктом 9.1. пункта 9 по решению главы администрации Мокрецовского сельского поселения:</w:t>
      </w:r>
    </w:p>
    <w:p>
      <w:pPr>
        <w:pStyle w:val="NormalWeb"/>
        <w:shd w:val="clear" w:color="auto" w:fill="FFFFFF"/>
        <w:spacing w:lineRule="auto" w:line="360" w:beforeAutospacing="0" w:before="0" w:afterAutospacing="0" w:after="0"/>
        <w:ind w:firstLine="540"/>
        <w:jc w:val="both"/>
        <w:rPr>
          <w:sz w:val="28"/>
          <w:szCs w:val="28"/>
        </w:rPr>
      </w:pPr>
      <w:r>
        <w:rPr>
          <w:sz w:val="28"/>
          <w:szCs w:val="28"/>
        </w:rPr>
        <w:t>12.2.2. Смерти (гибели) близкого родственника (супруги (супруга), детей, родителей) на основании свидетельства о смерти, копия которого прилагается к заявлению, - в размере до одного должностного оклада.</w:t>
        <w:br/>
        <w:t xml:space="preserve">       </w:t>
      </w:r>
    </w:p>
    <w:p>
      <w:pPr>
        <w:pStyle w:val="NormalWeb"/>
        <w:shd w:val="clear" w:color="auto" w:fill="FFFFFF"/>
        <w:spacing w:lineRule="auto" w:line="360" w:beforeAutospacing="0" w:before="0" w:afterAutospacing="0" w:after="0"/>
        <w:ind w:firstLine="540"/>
        <w:jc w:val="both"/>
        <w:rPr>
          <w:sz w:val="28"/>
          <w:szCs w:val="28"/>
        </w:rPr>
      </w:pPr>
      <w:r>
        <w:rPr>
          <w:sz w:val="28"/>
          <w:szCs w:val="28"/>
        </w:rPr>
        <w:t>В случае смерти (гибели) муниципального служащего в период его службы выплата материальной помощи производится одному из близких родственников умершего (супругу (супруге), детям, родителям) при предъявлении соответствующих документов, если обращение за ней последовало не позднее шести месяцев со дня смерти, - в размере до одного должностного оклада муниципального служащего;</w:t>
      </w:r>
    </w:p>
    <w:p>
      <w:pPr>
        <w:pStyle w:val="NormalWeb"/>
        <w:shd w:val="clear" w:color="auto" w:fill="FFFFFF"/>
        <w:spacing w:lineRule="auto" w:line="360" w:beforeAutospacing="0" w:before="0" w:afterAutospacing="0" w:after="0"/>
        <w:jc w:val="both"/>
        <w:rPr>
          <w:sz w:val="28"/>
          <w:szCs w:val="28"/>
        </w:rPr>
      </w:pPr>
      <w:r>
        <w:rPr>
          <w:sz w:val="28"/>
          <w:szCs w:val="28"/>
        </w:rPr>
        <w:t xml:space="preserve">      </w:t>
      </w:r>
      <w:r>
        <w:rPr>
          <w:sz w:val="28"/>
          <w:szCs w:val="28"/>
        </w:rPr>
        <w:t>12.2.3. Тяжелого материального положения в семье в связи с необходимостью проведения специализированного лечения (дорогостоящего) при представлении документов, подтверждающих соответствующие расходы, - в размере до одного должностного оклада;</w:t>
        <w:br/>
        <w:t xml:space="preserve">    д) особой нуждаемости в лечении и восстановлении здоровья в связи с полученными при исполнении служебных обязанностей увечьем (ранением, травмой, контузией), заболеванием, несчастным случаем, аварией, длительной болезнью, а также в иных исключительных случаях (при представлении соответствующих медицинских справок, заключений и других подтверждающих документов) - в размере до одного должностного оклада.</w:t>
      </w:r>
    </w:p>
    <w:p>
      <w:pPr>
        <w:pStyle w:val="NormalWeb"/>
        <w:shd w:val="clear" w:color="auto" w:fill="FFFFFF"/>
        <w:spacing w:lineRule="auto" w:line="360" w:beforeAutospacing="0" w:before="0" w:afterAutospacing="0" w:after="0"/>
        <w:jc w:val="both"/>
        <w:rPr>
          <w:sz w:val="28"/>
          <w:szCs w:val="28"/>
        </w:rPr>
      </w:pPr>
      <w:r>
        <w:rPr>
          <w:sz w:val="28"/>
          <w:szCs w:val="28"/>
        </w:rPr>
        <w:tab/>
        <w:t>12.3. В подпунктах 12.1., 12.2. учитывается оклад муниципального служащего, в соответствии замещаемой им должности.</w:t>
      </w:r>
    </w:p>
    <w:p>
      <w:pPr>
        <w:pStyle w:val="ConsPlusNormal"/>
        <w:spacing w:lineRule="auto" w:line="360"/>
        <w:ind w:firstLine="540"/>
        <w:jc w:val="both"/>
        <w:rPr>
          <w:rFonts w:ascii="Times New Roman" w:hAnsi="Times New Roman" w:cs="Times New Roman"/>
          <w:sz w:val="28"/>
          <w:szCs w:val="28"/>
        </w:rPr>
      </w:pPr>
      <w:r>
        <w:rPr>
          <w:sz w:val="28"/>
          <w:szCs w:val="28"/>
        </w:rPr>
        <w:tab/>
      </w:r>
      <w:r>
        <w:rPr>
          <w:rFonts w:cs="Times New Roman" w:ascii="Times New Roman" w:hAnsi="Times New Roman"/>
          <w:sz w:val="28"/>
          <w:szCs w:val="28"/>
        </w:rPr>
        <w:t>12.4. При наличии  экономии по установленному фонду оплаты труда муниципальным служащим помимо выплаты премии указанной в подпункте 7.2. пункта 7 настоящего Положения в качестве меры поощрения в течение календарного года может быть выплачена:</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квартальная премия;</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премия к профессиональному празднику и нерабочим праздничным дням, установленным законодательством Российской Федерации;</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дополнительная премия.</w:t>
      </w:r>
    </w:p>
    <w:p>
      <w:pPr>
        <w:pStyle w:val="ConsPlus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Максимальным размером данная выплата не ограничена.</w:t>
      </w:r>
    </w:p>
    <w:p>
      <w:pPr>
        <w:pStyle w:val="ConsPlusNormal"/>
        <w:spacing w:lineRule="auto" w:line="360"/>
        <w:ind w:firstLine="540"/>
        <w:jc w:val="center"/>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firstLine="540"/>
        <w:jc w:val="center"/>
        <w:rPr>
          <w:rFonts w:ascii="Times New Roman" w:hAnsi="Times New Roman" w:cs="Times New Roman"/>
          <w:sz w:val="28"/>
          <w:szCs w:val="28"/>
        </w:rPr>
      </w:pPr>
      <w:r>
        <w:rPr>
          <w:rFonts w:cs="Times New Roman" w:ascii="Times New Roman" w:hAnsi="Times New Roman"/>
          <w:sz w:val="28"/>
          <w:szCs w:val="28"/>
        </w:rPr>
        <w:t>________________</w:t>
        <w:br/>
      </w:r>
    </w:p>
    <w:p>
      <w:pPr>
        <w:pStyle w:val="Normal"/>
        <w:rPr/>
      </w:pPr>
      <w:r>
        <w:rPr/>
      </w:r>
    </w:p>
    <w:p>
      <w:pPr>
        <w:pStyle w:val="Normal"/>
        <w:rPr/>
      </w:pPr>
      <w:r>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firstLine="708"/>
        <w:jc w:val="both"/>
        <w:rPr>
          <w:rFonts w:ascii="Times New Roman" w:hAnsi="Times New Roman"/>
          <w:sz w:val="28"/>
          <w:szCs w:val="28"/>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f3701"/>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qFormat/>
    <w:rsid w:val="000a40a7"/>
    <w:rPr>
      <w:rFonts w:ascii="Times New Roman" w:hAnsi="Times New Roman" w:eastAsia="Times New Roman" w:cs="Times New Roman"/>
      <w:sz w:val="24"/>
      <w:szCs w:val="24"/>
      <w:lang w:eastAsia="ru-RU"/>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ConsPlusTitle" w:customStyle="1">
    <w:name w:val="ConsPlusTitle"/>
    <w:qFormat/>
    <w:rsid w:val="002f3701"/>
    <w:pPr>
      <w:widowControl w:val="false"/>
      <w:suppressAutoHyphens w:val="true"/>
      <w:bidi w:val="0"/>
      <w:spacing w:lineRule="auto" w:line="240" w:before="0" w:after="0"/>
      <w:jc w:val="left"/>
    </w:pPr>
    <w:rPr>
      <w:rFonts w:ascii="Calibri" w:hAnsi="Calibri" w:eastAsia="Times New Roman" w:cs="Calibri" w:asciiTheme="minorHAnsi" w:hAnsiTheme="minorHAnsi"/>
      <w:b/>
      <w:bCs/>
      <w:color w:val="auto"/>
      <w:kern w:val="0"/>
      <w:sz w:val="22"/>
      <w:szCs w:val="22"/>
      <w:lang w:val="ru-RU" w:eastAsia="ru-RU" w:bidi="ar-SA"/>
    </w:rPr>
  </w:style>
  <w:style w:type="paragraph" w:styleId="ConsPlusCell" w:customStyle="1">
    <w:name w:val="ConsPlusCell"/>
    <w:uiPriority w:val="99"/>
    <w:qFormat/>
    <w:rsid w:val="002f3701"/>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ru-RU" w:bidi="ar-SA"/>
    </w:rPr>
  </w:style>
  <w:style w:type="paragraph" w:styleId="Style21">
    <w:name w:val="Колонтитул"/>
    <w:basedOn w:val="Normal"/>
    <w:qFormat/>
    <w:pPr/>
    <w:rPr/>
  </w:style>
  <w:style w:type="paragraph" w:styleId="Style22">
    <w:name w:val="Header"/>
    <w:basedOn w:val="Normal"/>
    <w:link w:val="Style14"/>
    <w:rsid w:val="000a40a7"/>
    <w:pPr>
      <w:tabs>
        <w:tab w:val="clear" w:pos="708"/>
        <w:tab w:val="center" w:pos="4677" w:leader="none"/>
        <w:tab w:val="right" w:pos="9355" w:leader="none"/>
      </w:tabs>
      <w:spacing w:lineRule="auto" w:line="240" w:before="0" w:after="0"/>
    </w:pPr>
    <w:rPr>
      <w:rFonts w:ascii="Times New Roman" w:hAnsi="Times New Roman" w:eastAsia="Times New Roman"/>
      <w:sz w:val="24"/>
      <w:szCs w:val="24"/>
      <w:lang w:eastAsia="ru-RU"/>
    </w:rPr>
  </w:style>
  <w:style w:type="paragraph" w:styleId="ConsPlusNormal" w:customStyle="1">
    <w:name w:val="ConsPlusNormal"/>
    <w:qFormat/>
    <w:rsid w:val="000a40a7"/>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NormalWeb">
    <w:name w:val="Normal (Web)"/>
    <w:basedOn w:val="Normal"/>
    <w:uiPriority w:val="99"/>
    <w:unhideWhenUsed/>
    <w:qFormat/>
    <w:rsid w:val="000a40a7"/>
    <w:pPr>
      <w:spacing w:lineRule="auto" w:line="240" w:beforeAutospacing="1" w:afterAutospacing="1"/>
    </w:pPr>
    <w:rPr>
      <w:rFonts w:ascii="Times New Roman" w:hAnsi="Times New Roman" w:eastAsia="Times New Roman"/>
      <w:sz w:val="24"/>
      <w:szCs w:val="24"/>
      <w:lang w:eastAsia="ru-RU"/>
    </w:rPr>
  </w:style>
  <w:style w:type="paragraph" w:styleId="Style23">
    <w:name w:val="Title"/>
    <w:basedOn w:val="Normal"/>
    <w:qFormat/>
    <w:pPr>
      <w:ind w:left="0" w:right="0" w:hanging="0"/>
      <w:jc w:val="center"/>
    </w:pPr>
    <w:rPr>
      <w:rFonts w:ascii="Times New Roman" w:hAnsi="Times New Roman"/>
      <w:b/>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5">
    <w:name w:val="Table Grid"/>
    <w:basedOn w:val="a1"/>
    <w:uiPriority w:val="59"/>
    <w:rsid w:val="000a40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5EBF6E2D5BBC945F6381D35FD25BFF7FB7CA8688F8A345D59C7AA0F3A168A06D2EFFFF7C24AF4157D36A1CDDB05F522192AA0D11895CE81E9B6E688e07DN" TargetMode="External"/><Relationship Id="rId3" Type="http://schemas.openxmlformats.org/officeDocument/2006/relationships/hyperlink" Target="consultantplus://offline/ref=65EBF6E2D5BBC945F6381D35FD25BFF7FB7CA8688F8A3A5556C1AA0F3A168A06D2EFFFF7C24AF4157D36A1CCD305F522192AA0D11895CE81E9B6E688e07DN" TargetMode="External"/><Relationship Id="rId4" Type="http://schemas.openxmlformats.org/officeDocument/2006/relationships/hyperlink" Target="consultantplus://offline/ref=65EBF6E2D5BBC945F6381D35FD25BFF7FB7CA8688F8A3A5556C1AA0F3A168A06D2EFFFF7C24AF4157D36A0C1D205F522192AA0D11895CE81E9B6E688e07DN" TargetMode="External"/><Relationship Id="rId5" Type="http://schemas.openxmlformats.org/officeDocument/2006/relationships/hyperlink" Target="consultantplus://offline/ref=65EBF6E2D5BBC945F6380338EB49E3FEF876F6648D8C36020D95AC5865468C5392AFF9A2810EF81D7C3DF594975BAC725D61ACD20689CF82eF7FN" TargetMode="External"/><Relationship Id="rId6" Type="http://schemas.openxmlformats.org/officeDocument/2006/relationships/hyperlink" Target="consultantplus://offline/ref=65EBF6E2D5BBC945F6381D35FD25BFF7FB7CA8688F883D5C51C7AA0F3A168A06D2EFFFF7C24AF4157D36A9C2DA05F522192AA0D11895CE81E9B6E688e07DN" TargetMode="External"/><Relationship Id="rId7" Type="http://schemas.openxmlformats.org/officeDocument/2006/relationships/hyperlink" Target="consultantplus://offline/ref=65EBF6E2D5BBC945F6381D35FD25BFF7FB7CA8688F8A3A5556C1AA0F3A168A06D2EFFFF7C24AF4157D36A1CCD305F522192AA0D11895CE81E9B6E688e07DN" TargetMode="External"/><Relationship Id="rId8" Type="http://schemas.openxmlformats.org/officeDocument/2006/relationships/hyperlink" Target="consultantplus://offline/ref=65EBF6E2D5BBC945F6380338EB49E3FEF273F66C8E806B0805CCA05A6249D35695BEF9A28110F8166334A1C4eD7BN" TargetMode="External"/><Relationship Id="rId9" Type="http://schemas.openxmlformats.org/officeDocument/2006/relationships/hyperlink" Target="consultantplus://offline/ref=65EBF6E2D5BBC945F6381D35FD25BFF7FB7CA8688F8A3A5556C1AA0F3A168A06D2EFFFF7C24AF4157D36A9CCDA05F522192AA0D11895CE81E9B6E688e07DN" TargetMode="External"/><Relationship Id="rId10" Type="http://schemas.openxmlformats.org/officeDocument/2006/relationships/hyperlink" Target="consultantplus://offline/ref=65EBF6E2D5BBC945F6381D35FD25BFF7FB7CA8688F883D5C51C7AA0F3A168A06D2EFFFF7C24AF4157D36A8C4DB05F522192AA0D11895CE81E9B6E688e07DN" TargetMode="External"/><Relationship Id="rId11" Type="http://schemas.openxmlformats.org/officeDocument/2006/relationships/hyperlink" Target="consultantplus://offline/ref=65EBF6E2D5BBC945F6380338EB49E3FEF877FE6D8F8E36020D95AC5865468C5392AFF9A2810EFC1D793DF594975BAC725D61ACD20689CF82eF7FN" TargetMode="External"/><Relationship Id="rId12" Type="http://schemas.openxmlformats.org/officeDocument/2006/relationships/hyperlink" Target="consultantplus://offline/ref=65EBF6E2D5BBC945F6380338EB49E3FEF877FE6D8F8E36020D95AC5865468C5392AFF9A2810EFF147C3DF594975BAC725D61ACD20689CF82eF7FN" TargetMode="External"/><Relationship Id="rId13" Type="http://schemas.openxmlformats.org/officeDocument/2006/relationships/hyperlink" Target="consultantplus://offline/ref=65EBF6E2D5BBC945F6380338EB49E3FEF877FE6D8F8E36020D95AC5865468C5392AFF9A2810EFF147E3DF594975BAC725D61ACD20689CF82eF7FN" TargetMode="External"/><Relationship Id="rId14" Type="http://schemas.openxmlformats.org/officeDocument/2006/relationships/hyperlink" Target="consultantplus://offline/ref=65EBF6E2D5BBC945F6380338EB49E3FEF877FE6D8F8E36020D95AC5865468C5392AFF9A6810AF2402C72F4C8D20EBF725F61AFD019e873N" TargetMode="External"/><Relationship Id="rId15" Type="http://schemas.openxmlformats.org/officeDocument/2006/relationships/hyperlink" Target="consultantplus://offline/ref=65EBF6E2D5BBC945F6381D35FD25BFF7FB7CA8688F8A3A5556C1AA0F3A168A06D2EFFFF7C24AF4157D36A5C2D705F522192AA0D11895CE81E9B6E688e07DN" TargetMode="External"/><Relationship Id="rId16" Type="http://schemas.openxmlformats.org/officeDocument/2006/relationships/hyperlink" Target="consultantplus://offline/ref=65EBF6E2D5BBC945F6381D35FD25BFF7FB7CA8688B83345052CAF705324F8604D5E0A0F2C55BF4157D28A0C7CD0CA172e575N" TargetMode="Externa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Application>LibreOffice/7.3.3.2$Windows_X86_64 LibreOffice_project/d1d0ea68f081ee2800a922cac8f79445e4603348</Application>
  <AppVersion>15.0000</AppVersion>
  <Pages>13</Pages>
  <Words>3646</Words>
  <Characters>26743</Characters>
  <CharactersWithSpaces>30488</CharactersWithSpaces>
  <Paragraphs>249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2019-01-16T15:35:00Z</dcterms:created>
  <dc:creator>2</dc:creator>
  <dc:description/>
  <dc:language>ru-RU</dc:language>
  <cp:lastModifiedBy/>
  <dcterms:modified xsi:type="dcterms:W3CDTF">2023-04-20T15:23:18Z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