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МОКРЕЦОВСКАЯ СЕЛЬСКАЯ ДУМА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КИРОВО-ЧЕПЕЦКОГО РАЙОНА КИРОВСКОЙ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ПЯТОГО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67"/>
        <w:gridCol w:w="2268"/>
        <w:gridCol w:w="2269"/>
        <w:gridCol w:w="2267"/>
      </w:tblGrid>
      <w:tr>
        <w:trPr>
          <w:trHeight w:val="411" w:hRule="exact"/>
        </w:trPr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right" w:pos="1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2268" w:type="dxa"/>
            <w:tcBorders/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right" w:pos="1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9" w:type="dxa"/>
            <w:tcBorders/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right" w:pos="1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firstLine="709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center" w:pos="354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6/24</w:t>
            </w:r>
          </w:p>
        </w:tc>
      </w:tr>
      <w:tr>
        <w:trPr>
          <w:trHeight w:val="411" w:hRule="exact"/>
        </w:trPr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right" w:pos="1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gridSpan w:val="2"/>
            <w:tcBorders/>
          </w:tcPr>
          <w:p>
            <w:pPr>
              <w:pStyle w:val="1"/>
              <w:widowControl w:val="false"/>
              <w:tabs>
                <w:tab w:val="center" w:pos="-3092" w:leader="none"/>
                <w:tab w:val="center" w:pos="-1533" w:leader="none"/>
                <w:tab w:val="left" w:pos="2765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Каринка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1"/>
              <w:widowControl w:val="false"/>
              <w:tabs>
                <w:tab w:val="left" w:pos="-9707" w:leader="none"/>
                <w:tab w:val="center" w:pos="-7795" w:leader="none"/>
                <w:tab w:val="center" w:pos="-7769" w:leader="none"/>
                <w:tab w:val="center" w:pos="-6236" w:leader="none"/>
                <w:tab w:val="center" w:pos="-4677" w:leader="none"/>
                <w:tab w:val="right" w:pos="-3258" w:leader="none"/>
                <w:tab w:val="right" w:pos="-3117" w:leader="none"/>
                <w:tab w:val="right" w:pos="-1558" w:leader="none"/>
                <w:tab w:val="right" w:pos="1" w:leader="none"/>
                <w:tab w:val="center" w:pos="4703" w:leader="none"/>
                <w:tab w:val="right" w:pos="9214" w:leader="none"/>
              </w:tabs>
              <w:snapToGrid w:val="false"/>
              <w:spacing w:lineRule="auto" w:line="276"/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14"/>
      </w:tblGrid>
      <w:tr>
        <w:trPr>
          <w:trHeight w:val="1328" w:hRule="atLeast"/>
        </w:trPr>
        <w:tc>
          <w:tcPr>
            <w:tcW w:w="93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284" w:firstLine="42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 внесении дополнений в Перечень муниципального имущества муниципального образования Мокрецовское сельское поселение Кирово-Чепецкого район Кировской области, подлежащего передаче муниципальному образованию Кирово-Чепецкий муниципальный район Кировской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firstLine="42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left="284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Мокрецовское сельское поселение Кирово-Чепецкого района Кировской области, Мокрецовская сельская Дума РЕШИЛА:</w:t>
      </w:r>
    </w:p>
    <w:p>
      <w:pPr>
        <w:pStyle w:val="Normal"/>
        <w:widowControl w:val="false"/>
        <w:ind w:left="709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Внести дополнения в Перечень муниципального имущества муниципального образования Мокрецовское сельское поселение Кирово-Чепецкого района Кировской области, подлежащего безвозмездной передаче в собственность муниципального образования Кирово-Чепецкий муниципальный район Кировской области согласно приложению.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Администрации Мокрецовского сельского поселения: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1.1. Направить настоящее решение в администрацию Кирово-Чепецкого муниципального района для рассмотрения на заседании Кирово-Чепецкой районной Думы и последующего включения имущества, указанного в пункте 1;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1.2. В Перечень муниципального имущества муниципального образования Кирово-Чепецкий муниципальный район Кировской области.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Признать утратившим силу решение Мокрецовской сельской Думы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от 07.06.2021 № 41/212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>О внесении дополнений в Перечень муниципального имущества муниципального образования Мокрецовское сельское поселение Кирово-Чепецкого район Кировской области, подлежащего передаче муниципальному образованию Кирово-Чепецкий муниципальный район Кировской области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8"/>
        <w:gridCol w:w="2977"/>
      </w:tblGrid>
      <w:tr>
        <w:trPr>
          <w:trHeight w:val="322" w:hRule="atLeast"/>
        </w:trPr>
        <w:tc>
          <w:tcPr>
            <w:tcW w:w="63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48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Председатель Мокрецовской </w:t>
              <w:br/>
              <w:t>сельской Думы</w:t>
            </w:r>
          </w:p>
        </w:tc>
        <w:tc>
          <w:tcPr>
            <w:tcW w:w="29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LineNumbers/>
              <w:snapToGrid w:val="false"/>
              <w:spacing w:before="480" w:after="0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ar-SA"/>
              </w:rPr>
              <w:t>Т.С. Березина</w:t>
            </w:r>
          </w:p>
        </w:tc>
      </w:tr>
      <w:tr>
        <w:trPr>
          <w:trHeight w:val="322" w:hRule="atLeast"/>
        </w:trPr>
        <w:tc>
          <w:tcPr>
            <w:tcW w:w="63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before="48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Глава муниципального образования</w:t>
              <w:br/>
              <w:t>Мокрецовское сельское поселение</w:t>
            </w:r>
          </w:p>
        </w:tc>
        <w:tc>
          <w:tcPr>
            <w:tcW w:w="29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LineNumbers/>
              <w:snapToGrid w:val="false"/>
              <w:spacing w:before="480" w:after="0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ar-SA"/>
              </w:rPr>
              <w:t>Е.А. Лыскова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4329" w:type="dxa"/>
        <w:jc w:val="left"/>
        <w:tblInd w:w="10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29"/>
      </w:tblGrid>
      <w:tr>
        <w:trPr/>
        <w:tc>
          <w:tcPr>
            <w:tcW w:w="4329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решением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Мокрецовской сельской думы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№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Дополнения к Перечню муниципального имущества муниципального образования Мокрецовское сельское поселение Кирово-Чепецкого района Кировской области, подлежащего безвозмездной передаче в собственность муниципального образования Кирово-Чепецкий муниципальный район Кировской области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705" w:type="dxa"/>
        <w:jc w:val="left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80"/>
        <w:gridCol w:w="2040"/>
        <w:gridCol w:w="3900"/>
        <w:gridCol w:w="2894"/>
        <w:gridCol w:w="1710"/>
        <w:gridCol w:w="3510"/>
      </w:tblGrid>
      <w:tr>
        <w:trPr/>
        <w:tc>
          <w:tcPr>
            <w:tcW w:w="57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8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204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0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 объекта (адрес)</w:t>
            </w:r>
          </w:p>
        </w:tc>
        <w:tc>
          <w:tcPr>
            <w:tcW w:w="2894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Техничсеские характеристики объекта</w:t>
            </w:r>
          </w:p>
        </w:tc>
        <w:tc>
          <w:tcPr>
            <w:tcW w:w="171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351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нахождения объекта у юридического лица (вид документа, дата, номер)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/>
          </w:tcPr>
          <w:p>
            <w:pPr>
              <w:pStyle w:val="Style33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движимое</w:t>
            </w:r>
          </w:p>
        </w:tc>
        <w:tc>
          <w:tcPr>
            <w:tcW w:w="2040" w:type="dxa"/>
            <w:tcBorders/>
          </w:tcPr>
          <w:p>
            <w:pPr>
              <w:pStyle w:val="Style33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шт. (размер 700*900*1100)</w:t>
            </w:r>
          </w:p>
        </w:tc>
        <w:tc>
          <w:tcPr>
            <w:tcW w:w="3900" w:type="dxa"/>
            <w:tcBorders/>
          </w:tcPr>
          <w:p>
            <w:pPr>
              <w:pStyle w:val="Style33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Кирово-Чепецкий район, Мокрецовское сельское поселение</w:t>
            </w:r>
          </w:p>
        </w:tc>
        <w:tc>
          <w:tcPr>
            <w:tcW w:w="2894" w:type="dxa"/>
            <w:tcBorders/>
          </w:tcPr>
          <w:p>
            <w:pPr>
              <w:pStyle w:val="Style33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Металлические,</w:t>
            </w:r>
          </w:p>
          <w:p>
            <w:pPr>
              <w:pStyle w:val="Style33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0,75 куб.м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130500,00</w:t>
            </w:r>
          </w:p>
        </w:tc>
        <w:tc>
          <w:tcPr>
            <w:tcW w:w="3510" w:type="dxa"/>
            <w:tcBorders/>
          </w:tcPr>
          <w:p>
            <w:pPr>
              <w:pStyle w:val="Style33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«Престиж» договор поставки № 302 от 03.07.2018;</w:t>
            </w:r>
          </w:p>
          <w:p>
            <w:pPr>
              <w:pStyle w:val="Style33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«Углицких» Договор поставки « 274 от 02.07.2018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851" w:gutter="0" w:header="284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f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d6f6f"/>
    <w:rPr>
      <w:rFonts w:eastAsia="" w:eastAsiaTheme="minorEastAsia"/>
      <w:lang w:eastAsia="ru-RU"/>
    </w:rPr>
  </w:style>
  <w:style w:type="character" w:styleId="Style15" w:customStyle="1">
    <w:name w:val="Название Знак"/>
    <w:basedOn w:val="DefaultParagraphFont"/>
    <w:qFormat/>
    <w:rsid w:val="005d389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qFormat/>
    <w:rsid w:val="005d3898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7" w:customStyle="1">
    <w:name w:val="Основной текст с отступом Знак"/>
    <w:basedOn w:val="DefaultParagraphFont"/>
    <w:uiPriority w:val="99"/>
    <w:qFormat/>
    <w:rsid w:val="005d389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Гипертекстовая ссылка"/>
    <w:uiPriority w:val="99"/>
    <w:qFormat/>
    <w:rsid w:val="005d3898"/>
    <w:rPr>
      <w:color w:val="106BBE"/>
    </w:rPr>
  </w:style>
  <w:style w:type="character" w:styleId="Blk" w:customStyle="1">
    <w:name w:val="blk"/>
    <w:basedOn w:val="DefaultParagraphFont"/>
    <w:qFormat/>
    <w:rsid w:val="005d3898"/>
    <w:rPr/>
  </w:style>
  <w:style w:type="character" w:styleId="Style19">
    <w:name w:val="Интернет-ссылка"/>
    <w:rsid w:val="005d3898"/>
    <w:rPr>
      <w:color w:val="0000FF"/>
      <w:u w:val="single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5d3898"/>
    <w:rPr>
      <w:rFonts w:ascii="Tahoma" w:hAnsi="Tahoma" w:eastAsia="Times New Roman" w:cs="Times New Roman"/>
      <w:sz w:val="16"/>
      <w:szCs w:val="16"/>
    </w:rPr>
  </w:style>
  <w:style w:type="character" w:styleId="Style21" w:customStyle="1">
    <w:name w:val="Нижний колонтитул Знак"/>
    <w:basedOn w:val="DefaultParagraphFont"/>
    <w:uiPriority w:val="99"/>
    <w:semiHidden/>
    <w:qFormat/>
    <w:rsid w:val="005d389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5d3898"/>
    <w:rPr/>
  </w:style>
  <w:style w:type="character" w:styleId="Style22">
    <w:name w:val="Символ нумераци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link w:val="Style16"/>
    <w:rsid w:val="005d3898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ВК1"/>
    <w:basedOn w:val="Style29"/>
    <w:qFormat/>
    <w:rsid w:val="005d6f6f"/>
    <w:pPr>
      <w:tabs>
        <w:tab w:val="clear" w:pos="4677"/>
        <w:tab w:val="clear" w:pos="9355"/>
        <w:tab w:val="center" w:pos="4703" w:leader="none"/>
        <w:tab w:val="right" w:pos="9214" w:leader="none"/>
      </w:tabs>
      <w:ind w:left="-1559" w:right="-851" w:hanging="0"/>
      <w:jc w:val="center"/>
    </w:pPr>
    <w:rPr>
      <w:rFonts w:ascii="Times New Roman" w:hAnsi="Times New Roman" w:eastAsia="SimSun" w:cs="Times New Roman"/>
      <w:b/>
      <w:sz w:val="26"/>
      <w:szCs w:val="24"/>
      <w:lang w:eastAsia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4"/>
    <w:uiPriority w:val="99"/>
    <w:unhideWhenUsed/>
    <w:rsid w:val="005d6f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Title"/>
    <w:basedOn w:val="Normal"/>
    <w:link w:val="Style15"/>
    <w:qFormat/>
    <w:rsid w:val="005d3898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ConsPlusNormal" w:customStyle="1">
    <w:name w:val="ConsPlusNormal"/>
    <w:next w:val="Normal"/>
    <w:qFormat/>
    <w:rsid w:val="005d389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hi-IN" w:bidi="hi-IN"/>
    </w:rPr>
  </w:style>
  <w:style w:type="paragraph" w:styleId="ListParagraph">
    <w:name w:val="List Paragraph"/>
    <w:basedOn w:val="Normal"/>
    <w:uiPriority w:val="34"/>
    <w:qFormat/>
    <w:rsid w:val="005d389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Style17"/>
    <w:uiPriority w:val="99"/>
    <w:unhideWhenUsed/>
    <w:rsid w:val="005d3898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5d3898"/>
    <w:pPr>
      <w:spacing w:lineRule="auto" w:line="240" w:before="0" w:after="0"/>
    </w:pPr>
    <w:rPr>
      <w:rFonts w:ascii="Tahoma" w:hAnsi="Tahoma" w:eastAsia="Times New Roman" w:cs="Times New Roman"/>
      <w:sz w:val="16"/>
      <w:szCs w:val="16"/>
    </w:rPr>
  </w:style>
  <w:style w:type="paragraph" w:styleId="Style32">
    <w:name w:val="Footer"/>
    <w:basedOn w:val="Normal"/>
    <w:link w:val="Style21"/>
    <w:uiPriority w:val="99"/>
    <w:semiHidden/>
    <w:unhideWhenUsed/>
    <w:rsid w:val="005d389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d389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2E4E-2CAB-49AF-9C3D-43061CF9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LibreOffice/7.3.3.2$Windows_X86_64 LibreOffice_project/d1d0ea68f081ee2800a922cac8f79445e4603348</Application>
  <AppVersion>15.0000</AppVersion>
  <Pages>3</Pages>
  <Words>296</Words>
  <Characters>2413</Characters>
  <CharactersWithSpaces>2682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2021-06-01T13:29:00Z</dcterms:created>
  <dc:creator>2</dc:creator>
  <dc:description/>
  <dc:language>ru-RU</dc:language>
  <cp:lastModifiedBy/>
  <cp:lastPrinted>2023-03-10T14:47:01Z</cp:lastPrinted>
  <dcterms:modified xsi:type="dcterms:W3CDTF">2023-03-10T14:47:10Z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